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themeFill="background1"/>
        <w:spacing w:lineRule="auto" w:line="300" w:before="0" w:after="200"/>
        <w:jc w:val="center"/>
        <w:rPr>
          <w:rFonts w:ascii="Calibri" w:hAnsi="Calibri" w:cs="Calibri" w:asciiTheme="majorAscii" w:cstheme="majorAscii" w:hAnsiTheme="majorAscii"/>
          <w:b/>
          <w:b/>
          <w:bCs/>
          <w:caps/>
          <w:sz w:val="20"/>
          <w:szCs w:val="20"/>
        </w:rPr>
      </w:pPr>
      <w:r>
        <w:rPr>
          <w:rFonts w:cs="Calibri" w:ascii="Calibri" w:hAnsi="Calibri" w:asciiTheme="majorAscii" w:cstheme="majorAscii" w:hAnsiTheme="majorAscii"/>
          <w:b/>
          <w:bCs/>
          <w:caps/>
          <w:sz w:val="20"/>
          <w:szCs w:val="20"/>
        </w:rPr>
        <w:t xml:space="preserve">všeobecné obchodné podmienky </w:t>
      </w:r>
    </w:p>
    <w:p>
      <w:pPr>
        <w:pStyle w:val="Normal"/>
        <w:shd w:val="clear" w:color="auto" w:fill="FFFFFF" w:themeFill="background1"/>
        <w:spacing w:lineRule="auto" w:line="300" w:before="0" w:after="200"/>
        <w:jc w:val="both"/>
        <w:rPr>
          <w:rFonts w:ascii="Calibri" w:hAnsi="Calibri" w:cs="Calibri" w:asciiTheme="majorAscii" w:cstheme="majorAscii" w:hAnsiTheme="majorAscii"/>
          <w:sz w:val="20"/>
          <w:szCs w:val="20"/>
        </w:rPr>
      </w:pPr>
      <w:r>
        <w:rPr>
          <w:rFonts w:cs="Calibri" w:ascii="Calibri" w:hAnsi="Calibri" w:asciiTheme="majorAscii" w:cstheme="majorAscii" w:hAnsiTheme="majorAscii"/>
          <w:sz w:val="20"/>
          <w:szCs w:val="20"/>
        </w:rPr>
        <w:t>Tieto všeobecné obchodné podmienky ("</w:t>
      </w:r>
      <w:r>
        <w:rPr>
          <w:rFonts w:cs="Calibri" w:ascii="Calibri" w:hAnsi="Calibri" w:asciiTheme="majorAscii" w:cstheme="majorAscii" w:hAnsiTheme="majorAscii"/>
          <w:b/>
          <w:bCs/>
          <w:sz w:val="20"/>
          <w:szCs w:val="20"/>
        </w:rPr>
        <w:t>Podmienky</w:t>
      </w:r>
      <w:r>
        <w:rPr>
          <w:rFonts w:cs="Calibri" w:ascii="Calibri" w:hAnsi="Calibri" w:asciiTheme="majorAscii" w:cstheme="majorAscii" w:hAnsiTheme="majorAscii"/>
          <w:sz w:val="20"/>
          <w:szCs w:val="20"/>
        </w:rPr>
        <w:t>") upravujú práva a povinnosti Vás, ako kupujúcich a Nás ako predávajúceho, resp. obchodníka v rámci zmluvných vzťahov uzavretých prostredníctvom komunikácie na diaľku, konkrétneprostredníctvom E-shopu na webových stránkach plodyzdravia.sk</w:t>
      </w:r>
    </w:p>
    <w:p>
      <w:pPr>
        <w:pStyle w:val="Normal"/>
        <w:shd w:val="clear" w:color="auto" w:fill="FFFFFF" w:themeFill="background1"/>
        <w:spacing w:lineRule="auto" w:line="300" w:before="0" w:after="200"/>
        <w:jc w:val="both"/>
        <w:rPr>
          <w:rFonts w:ascii="Calibri" w:hAnsi="Calibri" w:cs="Calibri" w:asciiTheme="majorAscii" w:cstheme="majorAscii" w:hAnsiTheme="majorAscii"/>
          <w:sz w:val="20"/>
          <w:szCs w:val="20"/>
        </w:rPr>
      </w:pPr>
      <w:r>
        <w:rPr>
          <w:rFonts w:cs="Calibri" w:ascii="Calibri" w:hAnsi="Calibri" w:asciiTheme="majorAscii" w:cstheme="majorAscii" w:hAnsiTheme="majorAscii"/>
          <w:sz w:val="20"/>
          <w:szCs w:val="20"/>
        </w:rPr>
        <w:t>Všetky informácie o spracúvaní Vašich osobných údajov sú obsiahnuté v zásadách spracúvania osobných údajov, ktoré nájdete tu https://www.plodyzdravia.sk/ochrana-osobnych-udajov/.</w:t>
      </w:r>
    </w:p>
    <w:p>
      <w:pPr>
        <w:pStyle w:val="Normal"/>
        <w:shd w:val="clear" w:color="auto" w:fill="FFFFFF"/>
        <w:spacing w:lineRule="auto" w:line="300" w:before="0" w:after="200"/>
        <w:jc w:val="both"/>
        <w:rPr>
          <w:rFonts w:ascii="Calibri" w:hAnsi="Calibri" w:cs="Calibri" w:asciiTheme="majorHAnsi" w:cstheme="majorHAnsi" w:hAnsiTheme="majorHAnsi"/>
          <w:sz w:val="20"/>
          <w:szCs w:val="20"/>
          <w:lang w:val="es-AR"/>
        </w:rPr>
      </w:pPr>
      <w:r>
        <w:rPr>
          <w:rFonts w:cs="Calibri" w:ascii="Calibri" w:hAnsi="Calibri" w:asciiTheme="majorHAnsi" w:cstheme="majorHAnsi" w:hAnsiTheme="majorHAnsi"/>
          <w:sz w:val="20"/>
          <w:szCs w:val="20"/>
          <w:lang w:val="es-AR"/>
        </w:rPr>
        <w:t>Ako určite viete, tak komunikujeme primárne na diaľku. Preto aj pre našu Zmluvu platí, že sú použité prostriedky komunikácie na diaľku, ktoré umožňujú, aby sme sa spolu dohodli bez súčasnej fyzickej prítomnosti Nás a Vás.</w:t>
      </w:r>
    </w:p>
    <w:p>
      <w:pPr>
        <w:pStyle w:val="Normal"/>
        <w:shd w:val="clear" w:color="auto" w:fill="FFFFFF"/>
        <w:spacing w:lineRule="auto" w:line="300" w:before="0" w:after="200"/>
        <w:jc w:val="both"/>
        <w:rPr>
          <w:rFonts w:ascii="Calibri" w:hAnsi="Calibri" w:cs="Calibri" w:asciiTheme="majorHAnsi" w:cstheme="majorHAnsi" w:hAnsiTheme="majorHAnsi"/>
          <w:sz w:val="20"/>
          <w:szCs w:val="20"/>
          <w:lang w:val="es-AR"/>
        </w:rPr>
      </w:pPr>
      <w:r>
        <w:rPr>
          <w:rFonts w:cs="Calibri" w:ascii="Calibri" w:hAnsi="Calibri" w:asciiTheme="majorHAnsi" w:cstheme="majorHAnsi" w:hAnsiTheme="majorHAnsi"/>
          <w:sz w:val="20"/>
          <w:szCs w:val="20"/>
          <w:lang w:val="es-AR"/>
        </w:rPr>
        <w:t>Ak niektorá časť Podmienok odporuje tomu, čo sme si spoločne schválili v rámci procesu Vašej Objednávky na Našom E-shope, bude mať táto konkrétna dohoda prednosť pred týmito Podmienkami.</w:t>
      </w:r>
    </w:p>
    <w:p>
      <w:pPr>
        <w:pStyle w:val="ListParagraph"/>
        <w:numPr>
          <w:ilvl w:val="0"/>
          <w:numId w:val="1"/>
        </w:numPr>
        <w:shd w:val="clear" w:color="auto" w:fill="FFFFFF" w:themeFill="background1"/>
        <w:spacing w:lineRule="auto" w:line="300" w:before="0" w:after="200"/>
        <w:ind w:left="567" w:hanging="567"/>
        <w:rPr>
          <w:rFonts w:ascii="Calibri" w:hAnsi="Calibri" w:cs="Times New Roman" w:asciiTheme="majorHAnsi" w:cstheme="majorBidi" w:hAnsiTheme="majorHAnsi"/>
          <w:b/>
          <w:b/>
          <w:bCs/>
          <w:caps/>
          <w:sz w:val="20"/>
          <w:szCs w:val="20"/>
          <w:lang w:val="sk-SK"/>
        </w:rPr>
      </w:pPr>
      <w:r>
        <w:rPr>
          <w:rFonts w:cs="Times New Roman" w:ascii="Calibri" w:hAnsi="Calibri" w:asciiTheme="majorHAnsi" w:cstheme="majorBidi" w:hAnsiTheme="majorHAnsi"/>
          <w:b/>
          <w:bCs/>
          <w:caps/>
          <w:sz w:val="20"/>
          <w:szCs w:val="20"/>
          <w:lang w:val="sk-SK"/>
        </w:rPr>
        <w:t>niektoré definície</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
          <w:sz w:val="20"/>
          <w:szCs w:val="20"/>
          <w:lang w:val="sk-SK"/>
        </w:rPr>
        <w:t>Digitálnym plnením</w:t>
      </w:r>
      <w:r>
        <w:rPr>
          <w:rFonts w:cs="Calibri" w:ascii="Calibri" w:hAnsi="Calibri" w:asciiTheme="majorHAnsi" w:cstheme="majorHAnsi" w:hAnsiTheme="majorHAnsi"/>
          <w:bCs/>
          <w:sz w:val="20"/>
          <w:szCs w:val="20"/>
          <w:lang w:val="sk-SK"/>
        </w:rPr>
        <w:t xml:space="preserve"> je všetko, čo môžete nakúpiť na E-shope prostredníctvom uzatvorenia Zmluvy na poskytnutie digitálneho plnenia a súčasne pozostáva z údajov vytvorených a dodaných v digitálnej forme alebo digitálna služba, ktorá Vám umožňuje vytvárať, spracúvať, uchovávať údaje v digitálnej forme alebo pristupovať k takýmto údajom.</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
          <w:sz w:val="20"/>
          <w:szCs w:val="20"/>
          <w:lang w:val="sk-SK"/>
        </w:rPr>
        <w:t>Cena</w:t>
      </w:r>
      <w:r>
        <w:rPr>
          <w:rFonts w:cs="Calibri" w:ascii="Calibri" w:hAnsi="Calibri" w:asciiTheme="majorHAnsi" w:cstheme="majorHAnsi" w:hAnsiTheme="majorHAnsi"/>
          <w:bCs/>
          <w:sz w:val="20"/>
          <w:szCs w:val="20"/>
          <w:lang w:val="sk-SK"/>
        </w:rPr>
        <w:t xml:space="preserve"> je finančná čiastka, ktorú budete hradiť za Tovar;</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
          <w:sz w:val="20"/>
          <w:szCs w:val="20"/>
          <w:lang w:val="sk-SK"/>
        </w:rPr>
        <w:t>Cena za dopravu</w:t>
      </w:r>
      <w:r>
        <w:rPr>
          <w:rFonts w:cs="Calibri" w:ascii="Calibri" w:hAnsi="Calibri" w:asciiTheme="majorHAnsi" w:cstheme="majorHAnsi" w:hAnsiTheme="majorHAnsi"/>
          <w:bCs/>
          <w:sz w:val="20"/>
          <w:szCs w:val="20"/>
          <w:lang w:val="sk-SK"/>
        </w:rPr>
        <w:t xml:space="preserve"> je finančná čiastka, ktorú budete hradiť za doručenie Tovaru, a to vrátane ceny za jeho zabalenie, dopravu, poštovné alebo iné poplatky;</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
          <w:sz w:val="20"/>
          <w:szCs w:val="20"/>
          <w:lang w:val="sk-SK"/>
        </w:rPr>
        <w:t>Celková cena</w:t>
      </w:r>
      <w:r>
        <w:rPr>
          <w:rFonts w:cs="Calibri" w:ascii="Calibri" w:hAnsi="Calibri" w:asciiTheme="majorHAnsi" w:cstheme="majorHAnsi" w:hAnsiTheme="majorHAnsi"/>
          <w:bCs/>
          <w:sz w:val="20"/>
          <w:szCs w:val="20"/>
          <w:lang w:val="sk-SK"/>
        </w:rPr>
        <w:t xml:space="preserve"> je súčet Ceny a Ceny za dopravu, prípadných ďalších nákladov a poplatkov, ak tieto nebolo možné určiť vopred;</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
          <w:sz w:val="20"/>
          <w:szCs w:val="20"/>
          <w:lang w:val="sk-SK"/>
        </w:rPr>
        <w:t>DPH</w:t>
      </w:r>
      <w:r>
        <w:rPr>
          <w:rFonts w:cs="Calibri" w:ascii="Calibri" w:hAnsi="Calibri" w:asciiTheme="majorHAnsi" w:cstheme="majorHAnsi" w:hAnsiTheme="majorHAnsi"/>
          <w:bCs/>
          <w:sz w:val="20"/>
          <w:szCs w:val="20"/>
          <w:lang w:val="sk-SK"/>
        </w:rPr>
        <w:t xml:space="preserve"> je daň z pridanej hodnoty podľa platných právnych predpisov;</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b/>
          <w:bCs/>
          <w:sz w:val="20"/>
          <w:szCs w:val="20"/>
          <w:lang w:val="sk-SK"/>
        </w:rPr>
        <w:t>E-shop</w:t>
      </w:r>
      <w:r>
        <w:rPr>
          <w:rFonts w:cs="Calibri" w:ascii="Calibri" w:hAnsi="Calibri" w:asciiTheme="majorAscii" w:cstheme="majorAscii" w:hAnsiTheme="majorAscii"/>
          <w:sz w:val="20"/>
          <w:szCs w:val="20"/>
          <w:lang w:val="sk-SK"/>
        </w:rPr>
        <w:t xml:space="preserve"> je internetový obchod prevádzkovaný Nami na adrese plodyzdravia.sk , na ktorom bude prebiehať nákup Tovaru;</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
          <w:sz w:val="20"/>
          <w:szCs w:val="20"/>
          <w:lang w:val="sk-SK"/>
        </w:rPr>
        <w:t>Faktúra</w:t>
      </w:r>
      <w:r>
        <w:rPr>
          <w:rFonts w:cs="Calibri" w:ascii="Calibri" w:hAnsi="Calibri" w:asciiTheme="majorHAnsi" w:cstheme="majorHAnsi" w:hAnsiTheme="majorHAnsi"/>
          <w:bCs/>
          <w:sz w:val="20"/>
          <w:szCs w:val="20"/>
          <w:lang w:val="sk-SK"/>
        </w:rPr>
        <w:t xml:space="preserve"> je daňový doklad vystavený v súlade so zákonom o dani z pridanej hodnoty na Celkovú cenu;</w:t>
      </w:r>
    </w:p>
    <w:p>
      <w:pPr>
        <w:pStyle w:val="ListParagraph"/>
        <w:numPr>
          <w:ilvl w:val="1"/>
          <w:numId w:val="1"/>
        </w:numPr>
        <w:shd w:val="clear" w:color="auto" w:fill="FFFFFF" w:themeFill="background1"/>
        <w:spacing w:lineRule="auto" w:line="300" w:before="0" w:after="200"/>
        <w:ind w:left="567" w:hanging="567"/>
        <w:contextualSpacing/>
        <w:rPr/>
      </w:pPr>
      <w:r>
        <w:rPr>
          <w:rFonts w:cs="Calibri" w:ascii="Calibri" w:hAnsi="Calibri" w:asciiTheme="majorAscii" w:cstheme="majorAscii" w:hAnsiTheme="majorAscii"/>
          <w:b/>
          <w:bCs/>
          <w:sz w:val="20"/>
          <w:szCs w:val="20"/>
          <w:lang w:val="sk-SK"/>
        </w:rPr>
        <w:t>My</w:t>
      </w:r>
      <w:r>
        <w:rPr>
          <w:rFonts w:cs="Calibri" w:ascii="Calibri" w:hAnsi="Calibri" w:asciiTheme="majorAscii" w:cstheme="majorAscii" w:hAnsiTheme="majorAscii"/>
          <w:sz w:val="20"/>
          <w:szCs w:val="20"/>
          <w:lang w:val="sk-SK"/>
        </w:rPr>
        <w:t xml:space="preserve"> sme spoločnosť S.L.D. s.r.o., so sídlom Partizánska ulica 26/83, 97611, Selce, IČO 54 635 888, zapísaná v Obchodnom registri vedenom </w:t>
      </w:r>
      <w:r>
        <w:rPr>
          <w:rFonts w:eastAsia="Roboto" w:cs="Roboto" w:ascii="Roboto" w:hAnsi="Roboto"/>
          <w:b w:val="false"/>
          <w:bCs w:val="false"/>
          <w:i w:val="false"/>
          <w:iCs w:val="false"/>
          <w:caps w:val="false"/>
          <w:smallCaps w:val="false"/>
          <w:color w:val="807A7A"/>
          <w:sz w:val="21"/>
          <w:szCs w:val="21"/>
          <w:lang w:val="sk-SK"/>
        </w:rPr>
        <w:t>Obchodný register Okresného súdu Banská Bystrica, oddiel: Sro, vložka č. 43826/S</w:t>
      </w:r>
      <w:r>
        <w:rPr>
          <w:rFonts w:cs="Calibri" w:ascii="Calibri" w:hAnsi="Calibri" w:asciiTheme="majorAscii" w:cstheme="majorAscii" w:hAnsiTheme="majorAscii"/>
          <w:b/>
          <w:bCs/>
          <w:sz w:val="20"/>
          <w:szCs w:val="20"/>
          <w:lang w:val="sk-SK"/>
        </w:rPr>
        <w:t>,</w:t>
      </w:r>
      <w:r>
        <w:rPr>
          <w:rFonts w:cs="Calibri" w:ascii="Calibri" w:hAnsi="Calibri" w:asciiTheme="majorAscii" w:cstheme="majorAscii" w:hAnsiTheme="majorAscii"/>
          <w:sz w:val="20"/>
          <w:szCs w:val="20"/>
          <w:lang w:val="sk-SK"/>
        </w:rPr>
        <w:t xml:space="preserve">  e-mail </w:t>
      </w:r>
      <w:hyperlink r:id="rId2">
        <w:r>
          <w:rPr>
            <w:rStyle w:val="InternetLink"/>
            <w:rFonts w:cs="Calibri" w:ascii="Calibri" w:hAnsi="Calibri" w:asciiTheme="majorAscii" w:cstheme="majorAscii" w:hAnsiTheme="majorAscii"/>
            <w:sz w:val="20"/>
            <w:szCs w:val="20"/>
            <w:lang w:val="sk-SK"/>
          </w:rPr>
          <w:t>info@plodyzdravia.sk</w:t>
        </w:r>
      </w:hyperlink>
      <w:r>
        <w:rPr>
          <w:rFonts w:cs="Calibri" w:ascii="Calibri" w:hAnsi="Calibri" w:asciiTheme="majorAscii" w:cstheme="majorAscii" w:hAnsiTheme="majorAscii"/>
          <w:sz w:val="20"/>
          <w:szCs w:val="20"/>
          <w:lang w:val="sk-SK"/>
        </w:rPr>
        <w:t xml:space="preserve"> , telefónne číslo +421 944 315 273, právnymi predpismi označovaná ako predávajúci a/alebo obchodník; Pre vylúčenie pochybností nie sme prevádzkovateľmi online trhu, a teda nie sme osoby, ktoré prevádzkujú a poskytujú Spotrebiteľom online trh, a to aj ani prostredníctvom tretej osoby, a teda nevzťahujú sa na nás osobitné informačné povinnosti podľa § 16 a § 17 Zákona o ochrane spotrebiteľa.</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
          <w:sz w:val="20"/>
          <w:szCs w:val="20"/>
          <w:lang w:val="sk-SK"/>
        </w:rPr>
        <w:t>Objednávka</w:t>
      </w:r>
      <w:r>
        <w:rPr>
          <w:rFonts w:cs="Calibri" w:ascii="Calibri" w:hAnsi="Calibri" w:asciiTheme="majorHAnsi" w:cstheme="majorHAnsi" w:hAnsiTheme="majorHAnsi"/>
          <w:bCs/>
          <w:sz w:val="20"/>
          <w:szCs w:val="20"/>
          <w:lang w:val="sk-SK"/>
        </w:rPr>
        <w:t xml:space="preserve"> je Váš neodvolateľný návrh na uzavretie Zmluvy o kúpe Tovaru s Nami;</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
          <w:sz w:val="20"/>
          <w:szCs w:val="20"/>
          <w:lang w:val="sk-SK"/>
        </w:rPr>
        <w:t xml:space="preserve">Podnikateľ </w:t>
      </w:r>
      <w:r>
        <w:rPr>
          <w:rFonts w:cs="Calibri" w:ascii="Calibri" w:hAnsi="Calibri" w:asciiTheme="majorHAnsi" w:cstheme="majorHAnsi" w:hAnsiTheme="majorHAnsi"/>
          <w:bCs/>
          <w:sz w:val="20"/>
          <w:szCs w:val="20"/>
          <w:lang w:val="sk-SK"/>
        </w:rPr>
        <w:t>je osoba zapísaná v Obchodnom registri, podniká na základe živnostenského oprávnenia, podniká na základe iného než živnostenského oprávnenia podľa osobitných predpisov alebo osoba, ktorá vykonáva poľnohospodársku výrobu a je zapísaná do evidencie podľa osobitného predpisu.</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
          <w:sz w:val="20"/>
          <w:szCs w:val="20"/>
          <w:lang w:val="sk-SK"/>
        </w:rPr>
        <w:t xml:space="preserve">Spotrebiteľ </w:t>
      </w:r>
      <w:r>
        <w:rPr>
          <w:rFonts w:cs="Calibri" w:ascii="Calibri" w:hAnsi="Calibri" w:asciiTheme="majorHAnsi" w:cstheme="majorHAnsi" w:hAnsiTheme="majorHAnsi"/>
          <w:bCs/>
          <w:sz w:val="20"/>
          <w:szCs w:val="20"/>
          <w:lang w:val="sk-SK"/>
        </w:rPr>
        <w:t>je fyzická osoba, ktorá pri uzatváraní a plnení spotrebiteľskej zmluvy nekoná v rámci predmetu svojej obchodnej činnosti alebo inej podnikateľskej činnosti.</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
          <w:sz w:val="20"/>
          <w:szCs w:val="20"/>
          <w:lang w:val="sk-SK"/>
        </w:rPr>
        <w:t xml:space="preserve">Spotrebiteľská kúpna zmluva </w:t>
      </w:r>
      <w:r>
        <w:rPr>
          <w:rFonts w:cs="Calibri" w:ascii="Calibri" w:hAnsi="Calibri" w:asciiTheme="majorHAnsi" w:cstheme="majorHAnsi" w:hAnsiTheme="majorHAnsi"/>
          <w:bCs/>
          <w:sz w:val="20"/>
          <w:szCs w:val="20"/>
          <w:lang w:val="sk-SK"/>
        </w:rPr>
        <w:t xml:space="preserve">je kúpna zmluva uzatvorená medzi obchodníkom ako predávajúcim a Spotrebiteľom ako kupujúcim,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 </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b/>
          <w:bCs/>
          <w:sz w:val="20"/>
          <w:szCs w:val="20"/>
          <w:lang w:val="sk-SK"/>
        </w:rPr>
        <w:t>Tovar</w:t>
      </w:r>
      <w:r>
        <w:rPr>
          <w:rFonts w:cs="Calibri" w:ascii="Calibri" w:hAnsi="Calibri" w:asciiTheme="majorAscii" w:cstheme="majorAscii" w:hAnsiTheme="majorAscii"/>
          <w:sz w:val="20"/>
          <w:szCs w:val="20"/>
          <w:lang w:val="sk-SK"/>
        </w:rPr>
        <w:t xml:space="preserve"> je všetko, čo môžete nakúpiť na E-shope, vrátane hnuteľného Tovaru obsahujúceho Digitálny obsah alebo Digitálne služby</w:t>
      </w:r>
      <w:r>
        <w:rPr>
          <w:rFonts w:cs="Calibri" w:ascii="Calibri" w:hAnsi="Calibri" w:asciiTheme="majorAscii" w:cstheme="majorAscii" w:hAnsiTheme="majorAscii"/>
          <w:b/>
          <w:bCs/>
          <w:sz w:val="20"/>
          <w:szCs w:val="20"/>
          <w:lang w:val="sk-SK"/>
        </w:rPr>
        <w:t>;</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
          <w:sz w:val="20"/>
          <w:szCs w:val="20"/>
          <w:lang w:val="sk-SK"/>
        </w:rPr>
        <w:t>Užívateľský účet</w:t>
      </w:r>
      <w:r>
        <w:rPr>
          <w:rFonts w:cs="Calibri" w:ascii="Calibri" w:hAnsi="Calibri" w:asciiTheme="majorHAnsi" w:cstheme="majorHAnsi" w:hAnsiTheme="majorHAnsi"/>
          <w:bCs/>
          <w:sz w:val="20"/>
          <w:szCs w:val="20"/>
          <w:lang w:val="sk-SK"/>
        </w:rPr>
        <w:t xml:space="preserve"> je účet zriadený na základe Vami uvedených údajov, ktorý umožňuje uchovanie zadaných údajov a uchovávanie histórie objednaného Tovaru a uzavretých zmlúv alebo pristupovanie a využívanie Digitálneho obsahu dodaného v rámci Zmluvy na poskytnutie digitálneho plnenia;</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
          <w:sz w:val="20"/>
          <w:szCs w:val="20"/>
          <w:lang w:val="sk-SK"/>
        </w:rPr>
        <w:t>Vy</w:t>
      </w:r>
      <w:r>
        <w:rPr>
          <w:rFonts w:cs="Calibri" w:ascii="Calibri" w:hAnsi="Calibri" w:asciiTheme="majorHAnsi" w:cstheme="majorHAnsi" w:hAnsiTheme="majorHAnsi"/>
          <w:bCs/>
          <w:sz w:val="20"/>
          <w:szCs w:val="20"/>
          <w:lang w:val="sk-SK"/>
        </w:rPr>
        <w:t xml:space="preserve"> ste osoba nakupujúca na Našom E-shope, právnymi predpismi označovaná ako kupujúci. Ak uvediete v objednávke svoje identifikačné číslo (IČO) beriete na vedomie, že sa na Vás uplatnia ustanovenia týchto Podmienok, ktoré sú osobitne určené pre Podnikateľov ako aj podmienky vzájomnej dojednané medzi nami, pričom  stále máte v medziach relevantných právnych predpisov nárok na plnú ochranu voči nekalým a agresívnym obchodným praktikám a proti klamlivému konaniu a klamlivému opomenutiu konania;</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
          <w:sz w:val="20"/>
          <w:szCs w:val="20"/>
          <w:lang w:val="sk-SK"/>
        </w:rPr>
        <w:t>Zmluva</w:t>
      </w:r>
      <w:r>
        <w:rPr>
          <w:rFonts w:cs="Calibri" w:ascii="Calibri" w:hAnsi="Calibri" w:asciiTheme="majorHAnsi" w:cstheme="majorHAnsi" w:hAnsiTheme="majorHAnsi"/>
          <w:bCs/>
          <w:sz w:val="20"/>
          <w:szCs w:val="20"/>
          <w:lang w:val="sk-SK"/>
        </w:rPr>
        <w:t xml:space="preserve"> je kúpna zmluva dohodnutá na základe riadne vyplnenej Objednávky zaslanej prostredníctvom E</w:t>
        <w:noBreakHyphen/>
        <w:t>shopu, a je uzavretá vo chvíli, kedy od Nás dostanete potvrdenie Objednávky. Zmluvou je tiež zmluva na kúpu veci s digitálnymi prvkami a zmluva na poskytnutie digitálneho plnenia. V prípade, že sa tieto Podmienky odkazujú v ich jednotlivých častiach alebo jednotlivých bodoch osobitne na zmluvu na kúpu veci s digitálnymi prvkami alebo na zmluvu o poskytnutí digitálneho plnenia, platí takáto osobitná úprava iba pre Tovar a/alebo Digitálne plnenie poskytnuté na základe daného zmluvného typu.</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
          <w:sz w:val="20"/>
          <w:szCs w:val="20"/>
          <w:lang w:val="sk-SK"/>
        </w:rPr>
        <w:t xml:space="preserve">Zmluva uzavretá na diaľku </w:t>
      </w:r>
      <w:r>
        <w:rPr>
          <w:rFonts w:cs="Calibri" w:ascii="Calibri" w:hAnsi="Calibri" w:asciiTheme="majorHAnsi" w:cstheme="majorHAnsi" w:hAnsiTheme="majorHAnsi"/>
          <w:bCs/>
          <w:sz w:val="20"/>
          <w:szCs w:val="20"/>
          <w:lang w:val="sk-SK"/>
        </w:rPr>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 (“Zmluva“).</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
          <w:sz w:val="20"/>
          <w:szCs w:val="20"/>
          <w:lang w:val="sk-SK"/>
        </w:rPr>
        <w:t xml:space="preserve">Občiansky zákonník </w:t>
      </w:r>
      <w:r>
        <w:rPr>
          <w:rFonts w:cs="Calibri" w:ascii="Calibri" w:hAnsi="Calibri" w:asciiTheme="majorHAnsi" w:cstheme="majorHAnsi" w:hAnsiTheme="majorHAnsi"/>
          <w:bCs/>
          <w:sz w:val="20"/>
          <w:szCs w:val="20"/>
          <w:lang w:val="sk-SK"/>
        </w:rPr>
        <w:t>je slovenský Zákon č. 40/1964 Zb. v znení neskorších predpisov.</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
          <w:sz w:val="20"/>
          <w:szCs w:val="20"/>
          <w:lang w:val="sk-SK"/>
        </w:rPr>
        <w:t>Zákon na ochranu spotrebiteľa</w:t>
      </w:r>
      <w:r>
        <w:rPr>
          <w:rFonts w:cs="Calibri" w:ascii="Calibri" w:hAnsi="Calibri" w:asciiTheme="majorHAnsi" w:cstheme="majorHAnsi" w:hAnsiTheme="majorHAnsi"/>
          <w:bCs/>
          <w:sz w:val="20"/>
          <w:szCs w:val="20"/>
          <w:lang w:val="sk-SK"/>
        </w:rPr>
        <w:t xml:space="preserve"> je slovenský Zákon č. 108/2024 Z. z. o ochrane spotrebiteľa a o zmene a doplnení niektorých zákonov.</w:t>
      </w:r>
    </w:p>
    <w:p>
      <w:pPr>
        <w:pStyle w:val="ListParagraph"/>
        <w:numPr>
          <w:ilvl w:val="0"/>
          <w:numId w:val="1"/>
        </w:numPr>
        <w:shd w:val="clear" w:color="auto" w:fill="FFFFFF"/>
        <w:spacing w:lineRule="auto" w:line="300" w:before="0" w:after="200"/>
        <w:ind w:left="567" w:hanging="567"/>
        <w:rPr>
          <w:rFonts w:ascii="Calibri" w:hAnsi="Calibri" w:cs="Calibri" w:asciiTheme="majorHAnsi" w:cstheme="majorHAnsi" w:hAnsiTheme="majorHAnsi"/>
          <w:b/>
          <w:b/>
          <w:caps/>
          <w:sz w:val="20"/>
          <w:szCs w:val="20"/>
          <w:lang w:val="sk-SK"/>
        </w:rPr>
      </w:pPr>
      <w:r>
        <w:rPr>
          <w:rFonts w:cs="Calibri" w:ascii="Calibri" w:hAnsi="Calibri" w:asciiTheme="majorHAnsi" w:cstheme="majorHAnsi" w:hAnsiTheme="majorHAnsi"/>
          <w:b/>
          <w:caps/>
          <w:sz w:val="20"/>
          <w:szCs w:val="20"/>
          <w:lang w:val="sk-SK"/>
        </w:rPr>
        <w:t>Všeobecné ustanovenia A POUČENIE</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Kúpa Tovaru je možná len cez webové rozhranie E-shopu.</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Pri nákupe Tovaru je Vašou povinnosťou poskytnúť Nám všetky informácie správne, úplne a pravdivo. Informácie, ktoré ste Nám poskytli pri objednaní Tovaru budeme teda považovať za správne, úplné a pravdivé.</w:t>
      </w:r>
    </w:p>
    <w:p>
      <w:pPr>
        <w:pStyle w:val="ListParagraph"/>
        <w:numPr>
          <w:ilvl w:val="0"/>
          <w:numId w:val="1"/>
        </w:numPr>
        <w:shd w:val="clear" w:color="auto" w:fill="FFFFFF"/>
        <w:spacing w:lineRule="auto" w:line="300" w:before="0" w:after="200"/>
        <w:ind w:left="567" w:hanging="567"/>
        <w:rPr>
          <w:rFonts w:ascii="Calibri" w:hAnsi="Calibri" w:cs="Calibri" w:asciiTheme="majorHAnsi" w:cstheme="majorHAnsi" w:hAnsiTheme="majorHAnsi"/>
          <w:b/>
          <w:b/>
          <w:caps/>
          <w:sz w:val="20"/>
          <w:szCs w:val="20"/>
          <w:lang w:val="sk-SK"/>
        </w:rPr>
      </w:pPr>
      <w:r>
        <w:rPr>
          <w:rFonts w:cs="Calibri" w:ascii="Calibri" w:hAnsi="Calibri" w:asciiTheme="majorHAnsi" w:cstheme="majorHAnsi" w:hAnsiTheme="majorHAnsi"/>
          <w:b/>
          <w:caps/>
          <w:sz w:val="20"/>
          <w:szCs w:val="20"/>
          <w:lang w:val="sk-SK"/>
        </w:rPr>
        <w:t>Uzatvorenie zmluvy</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Zmluvu s Nami je možné uzavrieť iba v slovenskom jazyku.</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Zmluva je uzatváraná na diaľku prostredníctvom E-shopu, pričom náklady na použitie komunikačných prostriedkov, ktoré pri uzatváraní Zmluvy na diaľku využijete, hradíte Vy. Tieto náklady nezvyšujú Celkovú cenu Tovaru, a ani sanijako nelíšia od základnej sadzby, ktorú hradíte za používanie týchto prostriedkov (teda najmä za prístup k internetu), žiadne ďalšie náklady účtované Nami teda nad rámec Celkovej ceny nemusíte očakávať. Odoslaním Objednávky súhlasíte s využitím prostriedkov komunikácie na diaľku.</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K tomu, aby sme mohli Zmluvu uzavrieť, je potrebné, aby ste na E-shope vytvorili návrh Objednávky. V tomto návrhu musia byť uvedené nasledovné údaje:</w:t>
      </w:r>
    </w:p>
    <w:p>
      <w:pPr>
        <w:pStyle w:val="ListParagraph"/>
        <w:numPr>
          <w:ilvl w:val="2"/>
          <w:numId w:val="1"/>
        </w:numPr>
        <w:shd w:val="clear" w:color="auto" w:fill="FFFFFF" w:themeFill="background1"/>
        <w:spacing w:lineRule="auto" w:line="300" w:before="0" w:after="200"/>
        <w:ind w:left="993" w:hanging="426"/>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Informácie o nakupovanom Tovare (na E-shope označujete Tovar, o ktorého nákup máte záujem, tlačidlom "Pridať do košíka");</w:t>
      </w:r>
    </w:p>
    <w:p>
      <w:pPr>
        <w:pStyle w:val="ListParagraph"/>
        <w:numPr>
          <w:ilvl w:val="2"/>
          <w:numId w:val="1"/>
        </w:numPr>
        <w:shd w:val="clear" w:color="auto" w:fill="FFFFFF"/>
        <w:spacing w:lineRule="auto" w:line="300" w:before="0" w:after="200"/>
        <w:ind w:left="993" w:hanging="426"/>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Informácie o Cene, Cene za dopravu, DPH, spôsobu platby Celkovej ceny a požadovanom spôsobe doručenia Tovaru; tieto informácie budú zadané v rámci tvorby návrhu Objednávky v rámci používateľského prostredia E-shopu, pričom informácie o Cene, Cene za dopravu, DPH a Celkovej cene budú Nami automaticky uvedené v návrhu Objednávky na základe Vami zvoleného Tovaru a spôsobu jeho doručenia;</w:t>
      </w:r>
    </w:p>
    <w:p>
      <w:pPr>
        <w:pStyle w:val="ListParagraph"/>
        <w:numPr>
          <w:ilvl w:val="2"/>
          <w:numId w:val="1"/>
        </w:numPr>
        <w:shd w:val="clear" w:color="auto" w:fill="FFFFFF"/>
        <w:spacing w:lineRule="auto" w:line="300" w:before="0" w:after="200"/>
        <w:ind w:left="993" w:hanging="426"/>
        <w:rPr>
          <w:rFonts w:ascii="Calibri" w:hAnsi="Calibri" w:cs="Calibri" w:asciiTheme="majorHAnsi" w:cstheme="majorHAnsi" w:hAnsiTheme="majorHAnsi"/>
          <w:bCs/>
          <w:sz w:val="20"/>
          <w:szCs w:val="20"/>
          <w:lang w:val="sk-SK"/>
        </w:rPr>
      </w:pPr>
      <w:r>
        <w:rPr>
          <w:rFonts w:cs="Calibri" w:ascii="Calibri" w:hAnsi="Calibri" w:asciiTheme="majorAscii" w:cstheme="majorAscii" w:hAnsiTheme="majorAscii"/>
          <w:sz w:val="20"/>
          <w:szCs w:val="20"/>
          <w:lang w:val="sk-SK"/>
        </w:rPr>
        <w:t>Vaše identifikačné údaje slúžiace k tomu, aby sme mohli dodať Tovar, najmä v rozsahu meno, priezvisko, doručovacia adresa, telefónne číslo a e-mailová adresa;</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 xml:space="preserve">V priebehu tvorby návrhu Objednávky môžete až do doby jej vytvorenia údaje meniť a kontrolovať. </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Po vykonaní kontroly prostredníctvom stlačenia tlačidla "Objednávka s povinnosťou platby" Objednávku vytvoríte. Pred stlačením tlačidla musíte ale ešte potvrdiť, že ste sa s Podmienkami riadne oboznámili  a že s nimi vyjadrujete súhlas, v opačnom prípade nebude možné Objednávku vytvoriť. K potvrdeniu a súhlasu slúži zaškrtávacie políčko. Po stlačení tlačidla "Objednať s povinnosťou platby " budú všetky vyplnené informácie odoslané priamo Nám.</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E-shopu vopred poskytneme a nemala by pre Vás byť teda prekvapivá. V prípade, že nastane akýkoľvek dôvod, pre ktorý nemôžeme Objednávku potvrdiť, budeme Vás kontaktovať a zašleme Vám ponuku na uzavretie Zmluvy v pozmenenej podobe oproti Objednávke. Zmluva je v takom prípade uzavretá vo chvíli, kedy Našu ponuku potvrdíte Vy.</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V prípade, že v rámci E-shopu alebo v návrhu Objednávky bude uvedená zjavne chybná Cena najmä v dôsledku technickej chyby, nie sme povinní Vám Tovar za túto Cenu dodať ani v prípade, kedy ste dostali potvrdenie Objednávky, a teda došlo k uzavretiu Zmluvy. V takejto situácii Vás budeme bezodkladne kontaktovať a budeme v takom prípade oprávnení odstúpiť od Zmluvy, pričom toto odstúpenie od Zmluvy Vám zašleme spolu s ponukou na uzatvorenie novej Zmluvy v zmenenej podobe oproti Objednávke. Nová Zmluva je v takom prípade uzavretá vo chvíli, kedy Našu ponuku potvrdíte Vy. V prípade, že Našu ponuku nepotvrdíte ani v lehote 3 dní od jej odoslania, sme oprávnení od uzatvorenej Zmluvy odstúpiť. Za zjavnú chybu v Cene sa považuje napríklad situácia, kedy Cena celkom zjavne nezodpovedá obvyklej cene u iných predajcov v čase vytvorenia Objednávky alebo celkom zjavne chýba či je navyše uvedená číslica v Cene.</w:t>
      </w:r>
      <w:bookmarkStart w:id="0" w:name="_Ref20480452"/>
      <w:bookmarkEnd w:id="0"/>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V prípade, kedy dôjde k uzavretiu Zmluvy, Vám vzniká záväzok  na zaplatenie Celkovej ceny.</w:t>
      </w:r>
    </w:p>
    <w:p>
      <w:pPr>
        <w:pStyle w:val="ListParagraph"/>
        <w:numPr>
          <w:ilvl w:val="0"/>
          <w:numId w:val="1"/>
        </w:numPr>
        <w:shd w:val="clear" w:color="auto" w:fill="FFFFFF" w:themeFill="background1"/>
        <w:spacing w:lineRule="auto" w:line="300" w:before="0" w:after="200"/>
        <w:ind w:left="567" w:hanging="567"/>
        <w:contextualSpacing/>
        <w:rPr>
          <w:rFonts w:ascii="Calibri" w:hAnsi="Calibri" w:cs="Calibri" w:asciiTheme="majorAscii" w:cstheme="majorAscii" w:hAnsiTheme="majorAscii"/>
          <w:b/>
          <w:b/>
          <w:bCs/>
          <w:caps/>
          <w:sz w:val="20"/>
          <w:szCs w:val="20"/>
          <w:lang w:val="sk-SK"/>
        </w:rPr>
      </w:pPr>
      <w:r>
        <w:rPr>
          <w:rFonts w:cs="Calibri" w:ascii="Calibri" w:hAnsi="Calibri" w:asciiTheme="majorAscii" w:cstheme="majorAscii" w:hAnsiTheme="majorAscii"/>
          <w:b/>
          <w:bCs/>
          <w:caps/>
          <w:sz w:val="20"/>
          <w:szCs w:val="20"/>
          <w:lang w:val="sk-SK"/>
        </w:rPr>
        <w:t xml:space="preserve">cenové a platobné podmienky, výhrada vlastnického práva </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Cena je vždy uvedená v rámci E-shopu, v návrhu Objednávky a v Zmluve. V prípade rozporu medzi Cenou uvedenou pri Tovare v rámci E-shopu a Cenou uvedenou v návrhu Objednávky sa uplatní Cena uvedená v návrhu Objednávky, ktorá bude vždy totožná s cenou v Zmluve. V rámci návrhu Objednávky je tiež uvedená Cena za dopravu, prípadne podmienky, kedy je doprava zadarmo.</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Celková cena podľa bodu 1.4 je uvedená vrátane DPH, vrátane všetkých poplatkov stanovených osobitnými právnymi predpismi.</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Platbu Celkovej ceny od Vás budeme požadovať po uzavretí Zmluvy a pred odovzdaním Tovaru. Úhradu Celkovej ceny môžete vykonať nasledujúcimi spôsobmi:</w:t>
      </w:r>
    </w:p>
    <w:p>
      <w:pPr>
        <w:pStyle w:val="ListParagraph"/>
        <w:numPr>
          <w:ilvl w:val="2"/>
          <w:numId w:val="1"/>
        </w:numPr>
        <w:shd w:val="clear" w:color="auto" w:fill="FFFFFF" w:themeFill="background1"/>
        <w:bidi w:val="0"/>
        <w:spacing w:lineRule="auto" w:line="300" w:beforeAutospacing="0" w:before="0" w:afterAutospacing="0" w:after="0"/>
        <w:ind w:left="1080" w:right="0" w:hanging="360"/>
        <w:contextualSpacing/>
        <w:jc w:val="both"/>
        <w:rPr>
          <w:rFonts w:ascii="Calibri" w:hAnsi="Calibri" w:cs="Calibri" w:asciiTheme="majorAscii" w:cstheme="majorAscii" w:hAnsiTheme="majorAscii"/>
          <w:b/>
          <w:b/>
          <w:bCs/>
          <w:sz w:val="20"/>
          <w:szCs w:val="20"/>
          <w:highlight w:val="yellow"/>
          <w:lang w:val="sk-SK"/>
        </w:rPr>
      </w:pPr>
      <w:r>
        <w:rPr>
          <w:rFonts w:cs="Calibri" w:ascii="Calibri" w:hAnsi="Calibri" w:asciiTheme="majorAscii" w:cstheme="majorAscii" w:hAnsiTheme="majorAscii"/>
          <w:sz w:val="20"/>
          <w:szCs w:val="20"/>
          <w:lang w:val="sk-SK"/>
        </w:rPr>
        <w:t>Bankovým prevodom. Informácie pre vykonanie platby Vám zašleme v rámci potvrdenia Objednávky. V prípade platby bankovým prevodom je Celková cena splatná do 3 pracovných dní.</w:t>
      </w:r>
    </w:p>
    <w:p>
      <w:pPr>
        <w:pStyle w:val="ListParagraph"/>
        <w:numPr>
          <w:ilvl w:val="2"/>
          <w:numId w:val="1"/>
        </w:numPr>
        <w:shd w:val="clear" w:color="auto" w:fill="FFFFFF"/>
        <w:spacing w:lineRule="auto" w:line="300" w:before="0" w:after="200"/>
        <w:rPr>
          <w:rFonts w:ascii="Calibri" w:hAnsi="Calibri" w:cs="Calibri" w:asciiTheme="majorHAnsi" w:cstheme="majorHAnsi" w:hAnsiTheme="majorHAnsi"/>
          <w:bCs/>
          <w:sz w:val="20"/>
          <w:szCs w:val="20"/>
          <w:lang w:val="sk-SK"/>
        </w:rPr>
      </w:pPr>
      <w:r>
        <w:rPr>
          <w:rFonts w:cs="Calibri" w:ascii="Calibri" w:hAnsi="Calibri" w:asciiTheme="majorAscii" w:cstheme="majorAscii" w:hAnsiTheme="majorAscii"/>
          <w:sz w:val="20"/>
          <w:szCs w:val="20"/>
          <w:lang w:val="sk-SK"/>
        </w:rPr>
        <w:t>Dobierkou. V takom prípade dôjde k platbe pri doručení Tovaru oproti odovzdaniu Tovaru. V prípade platby dobierkou je Celková cena splatná pri prevzatí Tovaru.</w:t>
      </w:r>
    </w:p>
    <w:p>
      <w:pPr>
        <w:pStyle w:val="ListParagraph"/>
        <w:numPr>
          <w:ilvl w:val="1"/>
          <w:numId w:val="1"/>
        </w:numPr>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Faktúra bude vystavená  po uhradení Celkovej ceny alebo pred odoslaním balíka na dobierku faktúra bude fyzicky priložená k Tovaru .</w:t>
      </w:r>
    </w:p>
    <w:p>
      <w:pPr>
        <w:pStyle w:val="ListParagraph"/>
        <w:numPr>
          <w:ilvl w:val="1"/>
          <w:numId w:val="1"/>
        </w:numPr>
        <w:shd w:val="clear" w:color="auto" w:fill="FFFFFF"/>
        <w:spacing w:lineRule="auto" w:line="300" w:before="0" w:after="200"/>
        <w:ind w:left="567"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Vlastnícke právo k Tovaru na Vás prechádza až potom, čo zaplatíte Celkovú cenu a Tovar je Vám dodaný. V prípade platby bankovým prevodom je Celková cena zaplatená pripísaním peňažných prostriedkov na Náš účet, v ostatných prípadoch je zaplatená v okamihu uskutočnenia platby.</w:t>
      </w:r>
    </w:p>
    <w:p>
      <w:pPr>
        <w:pStyle w:val="Normal"/>
        <w:shd w:val="clear" w:color="auto" w:fill="FFFFFF" w:themeFill="background1"/>
        <w:spacing w:lineRule="auto" w:line="300" w:before="0" w:after="200"/>
        <w:rPr>
          <w:rFonts w:ascii="Calibri" w:hAnsi="Calibri" w:cs="Calibri" w:asciiTheme="majorAscii" w:cstheme="majorAscii" w:hAnsiTheme="majorAscii"/>
          <w:b/>
          <w:b/>
          <w:bCs/>
          <w:caps/>
          <w:sz w:val="20"/>
          <w:szCs w:val="20"/>
          <w:lang w:val="sk-SK"/>
        </w:rPr>
      </w:pPr>
      <w:r>
        <w:rPr>
          <w:rFonts w:cs="Calibri" w:ascii="Calibri" w:hAnsi="Calibri" w:asciiTheme="majorAscii" w:cstheme="majorAscii" w:hAnsiTheme="majorAscii"/>
          <w:b/>
          <w:bCs/>
          <w:caps/>
          <w:sz w:val="20"/>
          <w:szCs w:val="20"/>
          <w:lang w:val="sk-SK"/>
        </w:rPr>
        <w:t>6.    doDANIE tovaru, prechod nebezpečenstva náhodnej skazy a náhodného zhoršenia A STRATY predmetu kúpy</w:t>
      </w:r>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6.1   Tovar Vám bude dodaný prostredníctvom dopravnej spoločnost Slovenská pošta.</w:t>
      </w:r>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6.2       Tovar je možné dodať iba v rámci Slovenskej republiky.</w:t>
      </w:r>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6.3     Tovar sme Vám povinní dodať bezodkladne, najneskôr však v lehote 30 dní odo dňa uzavretia Zmluvy, pokiaľ sa nedohodneme inak. Tovar je dodaný v okamihu, keď ho prevezmete alebo ho prevezme Vami určená osoba, alebo keď ho odovzdáme prepravcovi, ktorého ste poverili Vy mimo možností prepravy, ktorú sme Vám ponúkli. Ak si Tovar vyžaduje montáž alebo inštaláciu z Našej strany, Tovar sa považuje za dodaný až dokončením montáže alebo inštalácie. Tovar s digitálnymi prvkami sa považuje za dodaný okamihom, keď je Vám sprístupnený na stiahnutie a inštaláciu príslušný digitálny obsah alebo digitálna služba, alebo ak ide o nepretržité dodávanie digitálneho obsahu alebo poskytovanie digitálnej služby počas dohodnutej doby, okamihom začatia jeho sprístupňovania Vašej osobe.</w:t>
      </w:r>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 xml:space="preserve">6.4   Pri plnení Zmluvy môžu nastať také skutočnosti, ktoré budú mať vplyv na termín dodania Vami objednaného Tovaru. O zmene termínu dodania a o novom predpokladanom termíne dodania objednaného Tovaru Vás budeme e-mailom bezodkladne informovať, pričom Vaše právo odstúpiť od Zmluvy týmto nie je dotknuté. Súčasťou Nášho oznámenia o novom termíne dodania Tovaru je aj Naša žiadosť adresovaná Vám na vyjadrenie, či trváte na dodaní Vami objednaného Tovaru v novom termíne. </w:t>
      </w:r>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bookmarkStart w:id="1" w:name="_Ref73360390"/>
      <w:r>
        <w:rPr>
          <w:rFonts w:cs="Calibri" w:ascii="Calibri" w:hAnsi="Calibri" w:asciiTheme="majorAscii" w:cstheme="majorAscii" w:hAnsiTheme="majorAscii"/>
          <w:sz w:val="20"/>
          <w:szCs w:val="20"/>
          <w:lang w:val="sk-SK"/>
        </w:rPr>
        <w:t>6.5    Pri preberaní Tovaru od dopravcu je Vašou povinnosťou skontrolovať neporušenosť obalu Tovaru a v prípade akéhokoľvek poškodenia túto skutočnosť bezodkladne oznámiť dopravcovi a Nám. V prípade, že došlo k poškodeniu obalu, ktoré svedčí o neoprávnenej manipulácii a vstupu do zásielky, nie je Vašou povinnosťou Tovar od dopravcu prevziať.</w:t>
      </w:r>
      <w:bookmarkEnd w:id="1"/>
    </w:p>
    <w:p>
      <w:pPr>
        <w:pStyle w:val="ListParagraph"/>
        <w:shd w:val="clear" w:color="auto" w:fill="FFFFFF" w:themeFill="background1"/>
        <w:spacing w:lineRule="auto" w:line="300" w:before="0" w:after="200"/>
        <w:ind w:left="567" w:hanging="567"/>
        <w:contextualSpacing/>
        <w:rPr>
          <w:rFonts w:ascii="Calibri" w:hAnsi="Calibri" w:cs="Times New Roman" w:asciiTheme="majorAscii" w:cstheme="majorBidi" w:hAnsiTheme="majorAscii"/>
          <w:sz w:val="20"/>
          <w:szCs w:val="20"/>
          <w:lang w:val="sk-SK"/>
        </w:rPr>
      </w:pPr>
      <w:r>
        <w:rPr>
          <w:rFonts w:cs="Times New Roman" w:ascii="Calibri" w:hAnsi="Calibri" w:asciiTheme="majorAscii" w:cstheme="majorBidi" w:hAnsiTheme="majorAscii"/>
          <w:sz w:val="20"/>
          <w:szCs w:val="20"/>
          <w:lang w:val="sk-SK"/>
        </w:rPr>
        <w:t xml:space="preserve">6.6    Tovar ste povinný prevziať v dohodnutom mieste a čase. Ak si doručovaný Tovar neprevezmete podľa predchádzajúcej vety, e-mailom Vám oznámime, kde si môžete Tovar prevziať, vrátane lehoty na jeho prevzatie alebo Vám Tovar na základe Vašej písomnej žiadosti zaslanej najneskôr do 14 dní od kedy ste si mali Tovar prevziať, opätovne doručíme, pričom sa zaväzujete nám uhradiť všetky náklady spojené s opätovným doručením Tovaru na Vaše požiadanie. V prípade, kedy porušíte svoju povinnosť prevziať Tovar, s výnimkou prípadov podľa bodu 6.4 týchto Podmienok, nemá to za následok porušenie Našej povinnosti Vám Tovar doručiť. Zároveň to, že Tovar neprevezmete, nie je dôvodom pre odstúpenie od Zmluvy medzi Nami a Vami. Ak Tovar neprevezmete ani v dodatočnej lehote, vzniká Nám právo od Zmluvy odstúpiť z dôvodu Vášho podstatného porušenia Zmluvy. Ak sa rozhodneme predmetné právo vykonať, je odstúpenie účinné v deň, kedy Vám toto odstúpenie doručíme. Odstúpenie od Zmluvy nemá vplyv na nárok na náhradu vzniknutej škody v sume skutočných nákladov na pokus o doručenie Tovaru na Vaše požiadanie,  prípadne ďalšieho nároku na náhradu škody, ak vznikne. </w:t>
      </w:r>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6.7     Ak je z dôvodov vzniknutých na Vašej strane Tovar doručovaný opakovane alebo iným spôsobom, než bolo v Zmluve dohodnuté, je Vašou povinnosťou nahradiť Nám náklady s týmto opakovaným doručením na Vaše požiadanie spojené. Platobné údaje pre zaplatenie týchto nákladov Vám zašleme na Vašu e-mailovú adresu uvedenú v Zmluve a sú splatné do 14 dní od doručenia e-mailu.</w:t>
      </w:r>
    </w:p>
    <w:p>
      <w:pPr>
        <w:pStyle w:val="ListParagraph"/>
        <w:shd w:val="clear" w:color="auto" w:fill="FFFFFF" w:themeFill="background1"/>
        <w:spacing w:lineRule="auto" w:line="300" w:before="0" w:after="200"/>
        <w:ind w:left="567" w:hanging="567"/>
        <w:contextualSpacing/>
        <w:rPr/>
      </w:pPr>
      <w:bookmarkStart w:id="2" w:name="_Ref73360417"/>
      <w:r>
        <w:rPr>
          <w:rFonts w:cs="Calibri" w:ascii="Calibri" w:hAnsi="Calibri" w:asciiTheme="majorAscii" w:cstheme="majorAscii" w:hAnsiTheme="majorAscii"/>
          <w:sz w:val="20"/>
          <w:szCs w:val="20"/>
          <w:lang w:val="sk-SK"/>
        </w:rPr>
        <w:t xml:space="preserve">6.8    Nebezpečenstvo náhodnej skazy, náhodného zhoršenia a straty Tovaru na Vás prechádza v okamihu dodania Tovaru. V prípade, keď Tovar neprevezmete alebo ho prevziať odmietnete, s výnimkou prípadov podľa bodu  </w:t>
      </w:r>
      <w:r>
        <w:rPr>
          <w:rFonts w:cs="Calibri" w:ascii="Calibri" w:hAnsi="Calibri" w:asciiTheme="majorAscii" w:cstheme="majorAscii" w:hAnsiTheme="majorAscii"/>
          <w:sz w:val="20"/>
          <w:szCs w:val="20"/>
          <w:lang w:val="sk-SK"/>
        </w:rPr>
        <w:fldChar w:fldCharType="begin"/>
      </w:r>
      <w:r>
        <w:rPr>
          <w:sz w:val="20"/>
          <w:szCs w:val="20"/>
          <w:rFonts w:cs="Calibri" w:ascii="Calibri" w:hAnsi="Calibri"/>
        </w:rPr>
        <w:instrText> REF _Ref73360390 \r \h </w:instrText>
      </w:r>
      <w:r>
        <w:rPr>
          <w:sz w:val="20"/>
          <w:szCs w:val="20"/>
          <w:rFonts w:cs="Calibri" w:ascii="Calibri" w:hAnsi="Calibri"/>
        </w:rPr>
        <w:fldChar w:fldCharType="separate"/>
      </w:r>
      <w:r>
        <w:rPr>
          <w:sz w:val="20"/>
          <w:szCs w:val="20"/>
          <w:rFonts w:cs="Calibri" w:ascii="Calibri" w:hAnsi="Calibri"/>
        </w:rPr>
      </w:r>
      <w:r>
        <w:rPr>
          <w:sz w:val="20"/>
          <w:szCs w:val="20"/>
          <w:rFonts w:cs="Calibri" w:ascii="Calibri" w:hAnsi="Calibri"/>
        </w:rPr>
        <w:fldChar w:fldCharType="end"/>
      </w:r>
      <w:r>
        <w:rPr>
          <w:rFonts w:cs="Calibri" w:ascii="Calibri" w:hAnsi="Calibri" w:asciiTheme="majorAscii" w:cstheme="majorAscii" w:hAnsiTheme="majorAscii"/>
          <w:sz w:val="20"/>
          <w:szCs w:val="20"/>
          <w:lang w:val="sk-SK"/>
        </w:rPr>
        <w:t xml:space="preserve"> týchto Podmienok, prechádza na Vás nebezpečenstvo náhodnej skazy a náhodného zhoršenia a straty Tovaru v okamihu, kedy ste mali možnosť ho prevziať, ale z dôvodov na Vašej strane k prevzatiu nedošlo. Prechod nebezpečenstva náhodnej skazy a náhodného zhoršenia a straty Tovaru pre Vás znamená, že od tohto okamihu nesiete všetky dôsledky spojené so stratou, zničením, poškodením či akýmkoľvek znehodnotením Tovaru.</w:t>
      </w:r>
      <w:bookmarkStart w:id="3" w:name="_Ref72241394"/>
      <w:bookmarkStart w:id="4" w:name="_Ref20481049"/>
      <w:bookmarkEnd w:id="2"/>
      <w:bookmarkEnd w:id="3"/>
      <w:bookmarkEnd w:id="4"/>
    </w:p>
    <w:p>
      <w:pPr>
        <w:pStyle w:val="Normal"/>
        <w:numPr>
          <w:ilvl w:val="0"/>
          <w:numId w:val="2"/>
        </w:numPr>
        <w:shd w:val="clear" w:color="auto" w:fill="FFFFFF" w:themeFill="background1"/>
        <w:spacing w:lineRule="auto" w:line="300" w:before="0" w:after="200"/>
        <w:rPr/>
      </w:pPr>
      <w:r>
        <w:rPr>
          <w:rFonts w:cs="Times New Roman" w:ascii="Calibri" w:hAnsi="Calibri" w:asciiTheme="majorAscii" w:cstheme="majorBidi" w:hAnsiTheme="majorAscii"/>
          <w:b/>
          <w:bCs/>
          <w:caps/>
          <w:sz w:val="20"/>
          <w:szCs w:val="20"/>
          <w:lang w:val="sk-SK"/>
        </w:rPr>
        <w:t>práva zo zodpovednosti za vady</w:t>
      </w:r>
    </w:p>
    <w:p>
      <w:pPr>
        <w:pStyle w:val="Normal"/>
        <w:numPr>
          <w:ilvl w:val="0"/>
          <w:numId w:val="0"/>
        </w:numPr>
        <w:shd w:val="clear" w:color="auto" w:fill="FFFFFF" w:themeFill="background1"/>
        <w:spacing w:lineRule="auto" w:line="300" w:before="0" w:after="200"/>
        <w:ind w:left="792" w:hanging="0"/>
        <w:rPr/>
      </w:pPr>
      <w:bookmarkStart w:id="5" w:name="_Ref73360520"/>
      <w:r>
        <w:rPr>
          <w:rFonts w:cs="Calibri" w:ascii="Calibri" w:hAnsi="Calibri" w:asciiTheme="majorAscii" w:cstheme="majorAscii" w:hAnsiTheme="majorAscii"/>
          <w:b/>
          <w:bCs/>
          <w:sz w:val="20"/>
          <w:szCs w:val="20"/>
          <w:lang w:val="sk-SK"/>
        </w:rPr>
        <w:t xml:space="preserve"> </w:t>
      </w:r>
      <w:r>
        <w:rPr>
          <w:rFonts w:cs="Calibri" w:ascii="Calibri" w:hAnsi="Calibri" w:asciiTheme="majorAscii" w:cstheme="majorAscii" w:hAnsiTheme="majorAscii"/>
          <w:b/>
          <w:bCs/>
          <w:sz w:val="20"/>
          <w:szCs w:val="20"/>
          <w:lang w:val="sk-SK"/>
        </w:rPr>
        <w:t>Úvodné ustanovenie k zodpovednosti za vady</w:t>
      </w:r>
    </w:p>
    <w:p>
      <w:pPr>
        <w:pStyle w:val="ListParagraph"/>
        <w:numPr>
          <w:ilvl w:val="2"/>
          <w:numId w:val="2"/>
        </w:numPr>
        <w:shd w:val="clear" w:color="auto" w:fill="FFFFFF"/>
        <w:spacing w:lineRule="auto" w:line="300" w:before="0" w:after="200"/>
        <w:ind w:left="1134" w:hanging="567"/>
        <w:rPr>
          <w:rFonts w:ascii="Calibri" w:hAnsi="Calibri" w:cs="Calibri" w:asciiTheme="majorHAnsi" w:cstheme="majorHAnsi" w:hAnsiTheme="majorHAnsi"/>
          <w:bCs/>
          <w:sz w:val="20"/>
          <w:szCs w:val="20"/>
          <w:lang w:val="sk-SK"/>
        </w:rPr>
      </w:pPr>
      <w:bookmarkStart w:id="6" w:name="_Hlk168672480"/>
      <w:r>
        <w:rPr>
          <w:rFonts w:cs="Calibri" w:ascii="Calibri" w:hAnsi="Calibri" w:asciiTheme="majorHAnsi" w:cstheme="majorHAnsi" w:hAnsiTheme="majorHAnsi"/>
          <w:bCs/>
          <w:sz w:val="20"/>
          <w:szCs w:val="20"/>
          <w:lang w:val="sk-SK"/>
        </w:rPr>
        <w:t>V prípade, že ste Podnikateľom zaväzujeme sa, že Vám Tovar dodáme v dohodnutej kvalite, množstve a bez vád.</w:t>
      </w:r>
    </w:p>
    <w:p>
      <w:pPr>
        <w:pStyle w:val="ListParagraph"/>
        <w:numPr>
          <w:ilvl w:val="2"/>
          <w:numId w:val="2"/>
        </w:numPr>
        <w:shd w:val="clear" w:color="auto" w:fill="FFFFFF"/>
        <w:spacing w:lineRule="auto" w:line="300" w:before="0" w:after="200"/>
        <w:ind w:left="1134"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V prípade, že ste Spotrebiteľom zaväzujeme sa, že Vám Tovar dodáme v súlade so všeobecnými požiadavkami podľa § 617 Občianskeho zákonníka a dohodnutými požiadavkami podľa § 616 Občianskeho zákonníka prezentovanými vlastnosťami Vami objednaného Tovaru na Našom E-shope  alebo na Našich propagačných materiáloch vo vzťahu k dodávaného Tovaru, a bez vád. Tovar nemusí byť v súlade so všeobecnými požiadavkami podľa § 617 Občianskeho zákonníka, ak pri uzatvorení Zmluvy sme Vás s tým výslovne oboznámili, že určitá vlastnosť nezodpovedá takým všeobecným požiadavkám a vy ste s tým výslovne a osobitne súhlasili.</w:t>
      </w:r>
    </w:p>
    <w:p>
      <w:pPr>
        <w:pStyle w:val="ListParagraph"/>
        <w:numPr>
          <w:ilvl w:val="2"/>
          <w:numId w:val="2"/>
        </w:numPr>
        <w:shd w:val="clear" w:color="auto" w:fill="FFFFFF"/>
        <w:spacing w:lineRule="auto" w:line="300" w:before="0" w:after="200"/>
        <w:ind w:left="1134"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Predaný Tovar je v súlade so všeobecnými požiadavkami podľa § 617 Občianskeho zákonníka ak:</w:t>
      </w:r>
    </w:p>
    <w:p>
      <w:pPr>
        <w:pStyle w:val="ListParagraph"/>
        <w:numPr>
          <w:ilvl w:val="2"/>
          <w:numId w:val="1"/>
        </w:numPr>
        <w:shd w:val="clear" w:color="auto" w:fill="FFFFFF"/>
        <w:spacing w:lineRule="auto" w:line="300" w:before="0" w:after="200"/>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je vhodný na všetky účely, na ktoré sa Tovar rovnakého druhu bežne používa s prihliadnutím najmä na právne predpisy, technické normy alebo kódexy správania platné pre príslušné odvetvie, ak technické normy neboli vypracované</w:t>
      </w:r>
      <w:r>
        <w:rPr>
          <w:bCs/>
          <w:sz w:val="20"/>
          <w:szCs w:val="20"/>
          <w:lang w:val="sk-SK"/>
        </w:rPr>
        <w:t>;</w:t>
      </w:r>
      <w:r>
        <w:rPr>
          <w:rFonts w:cs="Calibri" w:ascii="Calibri" w:hAnsi="Calibri" w:asciiTheme="majorHAnsi" w:cstheme="majorHAnsi" w:hAnsiTheme="majorHAnsi"/>
          <w:bCs/>
          <w:sz w:val="20"/>
          <w:szCs w:val="20"/>
          <w:lang w:val="sk-SK"/>
        </w:rPr>
        <w:t xml:space="preserve"> </w:t>
      </w:r>
    </w:p>
    <w:p>
      <w:pPr>
        <w:pStyle w:val="ListParagraph"/>
        <w:numPr>
          <w:ilvl w:val="2"/>
          <w:numId w:val="1"/>
        </w:numPr>
        <w:shd w:val="clear" w:color="auto" w:fill="FFFFFF"/>
        <w:spacing w:lineRule="auto" w:line="300" w:before="0" w:after="200"/>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zodpovedá opisu a kvalite vzorky alebo modelu, ktoré sme Vám sprístupnili pred uzavretím Zmluvy</w:t>
      </w:r>
      <w:r>
        <w:rPr>
          <w:bCs/>
          <w:sz w:val="20"/>
          <w:szCs w:val="20"/>
          <w:lang w:val="sk-SK"/>
        </w:rPr>
        <w:t>;</w:t>
      </w:r>
    </w:p>
    <w:p>
      <w:pPr>
        <w:pStyle w:val="ListParagraph"/>
        <w:numPr>
          <w:ilvl w:val="2"/>
          <w:numId w:val="1"/>
        </w:numPr>
        <w:shd w:val="clear" w:color="auto" w:fill="FFFFFF"/>
        <w:spacing w:lineRule="auto" w:line="300" w:before="0" w:after="200"/>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rPr>
        <w:t>je dodaný s príslušenstvom, obalom a návodmi vrátane návodu na montáž a inštaláciu, ktoré môžete dôvodne očakávať</w:t>
      </w:r>
      <w:r>
        <w:rPr>
          <w:bCs/>
          <w:sz w:val="20"/>
          <w:szCs w:val="20"/>
        </w:rPr>
        <w:t>;</w:t>
      </w:r>
      <w:r>
        <w:rPr>
          <w:rFonts w:cs="Calibri" w:ascii="Calibri" w:hAnsi="Calibri" w:asciiTheme="majorHAnsi" w:cstheme="majorHAnsi" w:hAnsiTheme="majorHAnsi"/>
          <w:bCs/>
          <w:sz w:val="20"/>
          <w:szCs w:val="20"/>
        </w:rPr>
        <w:t xml:space="preserve"> </w:t>
      </w:r>
    </w:p>
    <w:p>
      <w:pPr>
        <w:pStyle w:val="ListParagraph"/>
        <w:numPr>
          <w:ilvl w:val="2"/>
          <w:numId w:val="2"/>
        </w:numPr>
        <w:shd w:val="clear" w:color="auto" w:fill="FFFFFF"/>
        <w:spacing w:lineRule="auto" w:line="300" w:before="0" w:after="200"/>
        <w:ind w:left="1134" w:hanging="567"/>
        <w:rPr>
          <w:rFonts w:ascii="Calibri" w:hAnsi="Calibri" w:cs="Calibri" w:asciiTheme="majorHAnsi" w:cstheme="majorHAnsi" w:hAnsiTheme="majorHAnsi"/>
          <w:bCs/>
          <w:sz w:val="20"/>
          <w:szCs w:val="20"/>
          <w:lang w:val="sk-SK"/>
        </w:rPr>
      </w:pPr>
      <w:bookmarkStart w:id="7" w:name="_Hlk168672480"/>
      <w:r>
        <w:rPr>
          <w:rFonts w:cs="Calibri" w:ascii="Calibri" w:hAnsi="Calibri" w:asciiTheme="majorHAnsi" w:cstheme="majorHAnsi" w:hAnsiTheme="majorHAnsi"/>
          <w:bCs/>
          <w:sz w:val="20"/>
          <w:szCs w:val="20"/>
          <w:lang w:val="sk-SK"/>
        </w:rPr>
        <w:t xml:space="preserve">d) </w:t>
        <w:tab/>
        <w:t xml:space="preserve">je dodaný v množstve, kvalite a s vlastnosťami vrátane funkčnosti, kompatibility, bezpečnosti a schopnosti zachovať si pri bežnom používaní svoju funkčnosť a výkonnosť (životnosť), aké sú bežné pre Tovar rovnakého druhu a aké môžete dôvodne očakávať vzhľadom na povahu predaného Tovaru s prihliadnutím na akékoľvek naše verejné vyhlásenie alebo verejné vyhlásenie inej osoby v rovnakom dodávateľskom reťazci vrátane výrobcu, alebo v ich mene, a to najmä pri propagácii Tovaru alebo na jeho označení, pričom za výrobcu sa považuje zhotoviteľ Tovaru, dovozca Tovaru na trhu Európskej únie z tretej krajiny alebo iná osoba, ktorá sa označuje za výrobcu tým, že na Tovar umiestni svoje meno, ochrannú známku alebo iné rozlišujúce označenie. </w:t>
      </w:r>
      <w:bookmarkEnd w:id="7"/>
      <w:r>
        <w:rPr>
          <w:rFonts w:cs="Calibri" w:ascii="Calibri" w:hAnsi="Calibri" w:asciiTheme="majorHAnsi" w:cstheme="majorHAnsi" w:hAnsiTheme="majorHAnsi"/>
          <w:bCs/>
          <w:sz w:val="20"/>
          <w:szCs w:val="20"/>
          <w:lang w:val="sk-SK"/>
        </w:rPr>
        <w:t xml:space="preserve">Zodpovedáme za vady, ktoré má Tovar pri jeho dodaní v rozsahu Nášho záväzku uvedeného v čl. 7.1.1. alebo 7.1.2. týchto Podmienok. </w:t>
      </w:r>
    </w:p>
    <w:p>
      <w:pPr>
        <w:pStyle w:val="ListParagraph"/>
        <w:numPr>
          <w:ilvl w:val="2"/>
          <w:numId w:val="2"/>
        </w:numPr>
        <w:shd w:val="clear" w:color="auto" w:fill="FFFFFF"/>
        <w:spacing w:lineRule="auto" w:line="300" w:before="0" w:after="200"/>
        <w:ind w:left="1134"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Ak ste Podnikateľom za vady Tovaru nezodpovedáme v nasledovných prípadoch:</w:t>
      </w:r>
    </w:p>
    <w:p>
      <w:pPr>
        <w:pStyle w:val="ListParagraph"/>
        <w:numPr>
          <w:ilvl w:val="3"/>
          <w:numId w:val="2"/>
        </w:numPr>
        <w:shd w:val="clear" w:color="auto" w:fill="FFFFFF"/>
        <w:spacing w:lineRule="auto" w:line="300" w:before="0" w:after="200"/>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ak ste boli o existujúcich vadách poučený alebo ste o vadách museli vedieť na základe okolností uzavretia Zmluvy a tieto vady nie sú v rozpore s dohodnutými vlastnosťami Tovaru;</w:t>
      </w:r>
    </w:p>
    <w:p>
      <w:pPr>
        <w:pStyle w:val="ListParagraph"/>
        <w:numPr>
          <w:ilvl w:val="3"/>
          <w:numId w:val="2"/>
        </w:numPr>
        <w:shd w:val="clear" w:color="auto" w:fill="FFFFFF"/>
        <w:spacing w:lineRule="auto" w:line="300" w:before="0" w:after="200"/>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ak vady Tovaru vznikli po tom ako ste Tovar prevzali, za predpokladu, že vady nevznikli porušením Našich povinností alebo ste si mali Tovar možnosť prevziať podľa čl. 6. týchto Podmienok a bez právneho dôvodu ste prevzatie Tovaru odmietli alebo ste Tovar neprevzali;</w:t>
      </w:r>
    </w:p>
    <w:p>
      <w:pPr>
        <w:pStyle w:val="ListParagraph"/>
        <w:numPr>
          <w:ilvl w:val="3"/>
          <w:numId w:val="2"/>
        </w:numPr>
        <w:shd w:val="clear" w:color="auto" w:fill="FFFFFF"/>
        <w:spacing w:lineRule="auto" w:line="300" w:before="0" w:after="200"/>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ak ste zjavné vady Tovaru nevytkli včas podľa čl. 7.3.1. týchto Podmienok;</w:t>
      </w:r>
    </w:p>
    <w:p>
      <w:pPr>
        <w:pStyle w:val="ListParagraph"/>
        <w:numPr>
          <w:ilvl w:val="3"/>
          <w:numId w:val="2"/>
        </w:numPr>
        <w:shd w:val="clear" w:color="auto" w:fill="FFFFFF"/>
        <w:spacing w:lineRule="auto" w:line="300" w:before="0" w:after="200"/>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ak ste skryté vady Tovaru nevytkli včas podľa čl. 7.3.2. týchto Podmienok;</w:t>
      </w:r>
    </w:p>
    <w:p>
      <w:pPr>
        <w:pStyle w:val="ListParagraph"/>
        <w:numPr>
          <w:ilvl w:val="3"/>
          <w:numId w:val="2"/>
        </w:numPr>
        <w:shd w:val="clear" w:color="auto" w:fill="FFFFFF"/>
        <w:spacing w:lineRule="auto" w:line="300" w:before="0" w:after="200"/>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pri použitom Tovare nezodpovedáme za vady vzniknuté ich použitím alebo opotrebením. Pri Tovare predávanom za nižšiu cenu nezodpovedáme za vady, pre ktoré bola dojednaná nižšia cena.</w:t>
      </w:r>
    </w:p>
    <w:p>
      <w:pPr>
        <w:pStyle w:val="ListParagraph"/>
        <w:numPr>
          <w:ilvl w:val="2"/>
          <w:numId w:val="2"/>
        </w:numPr>
        <w:shd w:val="clear" w:color="auto" w:fill="FFFFFF"/>
        <w:spacing w:lineRule="auto" w:line="300" w:before="0" w:after="200"/>
        <w:ind w:left="1134"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Ak ste Spotrebiteľom za vady a vlastnosti Tovaru nezodpovedáme v prípadoch ak:</w:t>
      </w:r>
    </w:p>
    <w:p>
      <w:pPr>
        <w:pStyle w:val="ListParagraph"/>
        <w:numPr>
          <w:ilvl w:val="3"/>
          <w:numId w:val="2"/>
        </w:numPr>
        <w:shd w:val="clear" w:color="auto" w:fill="FFFFFF"/>
        <w:spacing w:lineRule="auto" w:line="300" w:before="0" w:after="200"/>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ste vady Tovaru nevytkli včas v lehote uvedenej v bode 7.4.1. týchto Podmienok;</w:t>
      </w:r>
    </w:p>
    <w:p>
      <w:pPr>
        <w:pStyle w:val="ListParagraph"/>
        <w:numPr>
          <w:ilvl w:val="3"/>
          <w:numId w:val="2"/>
        </w:numPr>
        <w:shd w:val="clear" w:color="auto" w:fill="FFFFFF"/>
        <w:spacing w:lineRule="auto" w:line="300" w:before="0" w:after="200"/>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vlastnosti Tovaru nezodpovedajú všeobecným požiadavkam podľa § 617 Občianskeho zákonníka, pričom ste boli Nami o tejto skutočnosti jasne písomne poučený a osobitne ste vyjadrili výslovný písomný súhlas s uvedeným nesúladom;</w:t>
      </w:r>
    </w:p>
    <w:p>
      <w:pPr>
        <w:pStyle w:val="Normal"/>
        <w:shd w:val="clear" w:color="auto" w:fill="FFFFFF"/>
        <w:spacing w:lineRule="auto" w:line="300" w:before="0" w:after="200"/>
        <w:ind w:left="1080" w:hanging="0"/>
        <w:rPr>
          <w:rFonts w:ascii="Calibri" w:hAnsi="Calibri" w:cs="Calibri" w:asciiTheme="majorHAnsi" w:cstheme="majorHAnsi" w:hAnsiTheme="majorHAnsi"/>
          <w:bCs/>
          <w:caps/>
          <w:sz w:val="20"/>
          <w:szCs w:val="20"/>
          <w:lang w:val="sk-SK"/>
        </w:rPr>
      </w:pPr>
      <w:r>
        <w:rPr>
          <w:rFonts w:cs="Calibri" w:ascii="Calibri" w:hAnsi="Calibri" w:asciiTheme="majorHAnsi" w:cstheme="majorHAnsi" w:hAnsiTheme="majorHAnsi"/>
          <w:bCs/>
          <w:sz w:val="20"/>
          <w:szCs w:val="20"/>
          <w:lang w:val="sk-SK"/>
        </w:rPr>
        <w:t>ide o zmluvu na kúpu Tovaru  s digitálnymi prvkami alebo na zmluvu o poskytnutí digitálneho plnenia</w:t>
      </w:r>
    </w:p>
    <w:p>
      <w:pPr>
        <w:pStyle w:val="ListParagraph"/>
        <w:numPr>
          <w:ilvl w:val="3"/>
          <w:numId w:val="2"/>
        </w:numPr>
        <w:shd w:val="clear" w:color="auto" w:fill="FFFFFF"/>
        <w:spacing w:lineRule="auto" w:line="300" w:before="0" w:after="200"/>
        <w:contextualSpacing/>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a vady Tovaru vznikli v dôsledku nesprávnej inštalácie alebo nenainštalovania potrebných aktualizácii, ak sme Vám zabezpečili dodanie takýchto aktualizácií, informovali Vás o ich dostupnosti a dôsledkoch pre prípad, ak si ich nenainštalujete;</w:t>
      </w:r>
    </w:p>
    <w:p>
      <w:pPr>
        <w:pStyle w:val="ListParagraph"/>
        <w:numPr>
          <w:ilvl w:val="3"/>
          <w:numId w:val="2"/>
        </w:numPr>
        <w:shd w:val="clear" w:color="auto" w:fill="FFFFFF"/>
        <w:spacing w:lineRule="auto" w:line="300" w:before="0" w:after="200"/>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a nenainštalovanie alebo nesprávna inštalácia potrebných aktualizácii v dôsledku, ktorej vznikli vady na Tovare, nebola spôsobená nedostatkami v Nami poskytnutom návode na ich inštaláciu;</w:t>
      </w:r>
    </w:p>
    <w:p>
      <w:pPr>
        <w:pStyle w:val="ListParagraph"/>
        <w:numPr>
          <w:ilvl w:val="2"/>
          <w:numId w:val="2"/>
        </w:numPr>
        <w:shd w:val="clear" w:color="auto" w:fill="FFFFFF"/>
        <w:spacing w:lineRule="auto" w:line="300" w:before="0" w:after="200"/>
        <w:ind w:left="1134" w:hanging="567"/>
        <w:rPr>
          <w:rFonts w:ascii="Calibri" w:hAnsi="Calibri" w:asciiTheme="majorHAnsi" w:hAnsiTheme="majorHAnsi"/>
          <w:sz w:val="20"/>
          <w:lang w:val="sk-SK"/>
        </w:rPr>
      </w:pPr>
      <w:r>
        <w:rPr>
          <w:rFonts w:ascii="Calibri" w:hAnsi="Calibri" w:asciiTheme="majorHAnsi" w:hAnsiTheme="majorHAnsi"/>
          <w:sz w:val="20"/>
          <w:lang w:val="sk-SK"/>
        </w:rPr>
        <w:t>Všeobecná záručná doba je 24 mesiacov. Záručná doba začína plynúť od momentu prevzatia Tovaru z Vašej strany.</w:t>
      </w:r>
    </w:p>
    <w:p>
      <w:pPr>
        <w:pStyle w:val="ListParagraph"/>
        <w:numPr>
          <w:ilvl w:val="2"/>
          <w:numId w:val="2"/>
        </w:numPr>
        <w:shd w:val="clear" w:color="auto" w:fill="FFFFFF"/>
        <w:spacing w:lineRule="auto" w:line="300" w:before="0" w:after="200"/>
        <w:ind w:left="1134"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Ak dôjde k výmene Tovaru, začne plynúť záručná doba znova od prevzatia nového Tovaru z Vašej strany.</w:t>
      </w:r>
    </w:p>
    <w:p>
      <w:pPr>
        <w:pStyle w:val="ListParagraph"/>
        <w:numPr>
          <w:ilvl w:val="2"/>
          <w:numId w:val="2"/>
        </w:numPr>
        <w:shd w:val="clear" w:color="auto" w:fill="FFFFFF"/>
        <w:spacing w:lineRule="auto" w:line="300" w:before="0" w:after="200"/>
        <w:ind w:left="1134"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Vaše práva zo zodpovednosti za vady Tovaru, pre ktoré platí záručná doba, zaniknú, ak ich neuplatníte v záručnej dobe. Avšak práva zo zodpovednosti za vady pri Tovare, ktorý sa rýchlo kazí, musíte uplatniť najneskôr v deň nasledujúci po kúpe, inak Vaše práva zaniknú.</w:t>
      </w:r>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bookmarkStart w:id="8" w:name="_Ref73360520"/>
      <w:r>
        <w:rPr>
          <w:rFonts w:cs="Calibri" w:ascii="Calibri" w:hAnsi="Calibri" w:asciiTheme="majorAscii" w:cstheme="majorAscii" w:hAnsiTheme="majorAscii"/>
          <w:sz w:val="20"/>
          <w:szCs w:val="20"/>
          <w:lang w:val="sk-SK"/>
        </w:rPr>
        <w:t>7.2     Predaný Tovar má vady, ak nie je v súlade s dohodnutými požiadavkami a všeobecnými požiadavkami podľa bodov vyššie alebo ak jeho používanie znemožňujú alebo obmedzujú práva tretej osoby vrátane práv duševného vlastníctva. Zaručujeme, že v dobe prechodu nebezpečenstva náhodnej skazy a náhodného zhoršenia a straty Tovaru podľa bodu  6.8 Podmienok je Tovar bez vád, najmä, že:</w:t>
      </w:r>
      <w:bookmarkEnd w:id="8"/>
    </w:p>
    <w:p>
      <w:pPr>
        <w:pStyle w:val="ListParagraph"/>
        <w:numPr>
          <w:ilvl w:val="0"/>
          <w:numId w:val="0"/>
        </w:numPr>
        <w:shd w:val="clear" w:color="auto" w:fill="FFFFFF"/>
        <w:spacing w:lineRule="auto" w:line="300" w:before="0" w:after="200"/>
        <w:ind w:left="1800" w:hanging="0"/>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 xml:space="preserve">a) </w:t>
      </w:r>
      <w:r>
        <w:rPr>
          <w:rFonts w:cs="Calibri" w:ascii="Calibri" w:hAnsi="Calibri" w:asciiTheme="majorHAnsi" w:cstheme="majorHAnsi" w:hAnsiTheme="majorHAnsi"/>
          <w:bCs/>
          <w:sz w:val="20"/>
          <w:szCs w:val="20"/>
          <w:lang w:val="sk-SK"/>
        </w:rPr>
        <w:t xml:space="preserve">zodpovedá opisu, druhu, množstvu a kvalite a </w:t>
      </w:r>
      <w:r>
        <w:rPr>
          <w:rFonts w:cs="Calibri" w:ascii="Calibri" w:hAnsi="Calibri" w:asciiTheme="majorHAnsi" w:cstheme="majorHAnsi" w:hAnsiTheme="majorHAnsi"/>
          <w:bCs/>
          <w:sz w:val="20"/>
          <w:szCs w:val="20"/>
        </w:rPr>
        <w:t>má vlastnosti, ktoré sme si s Vami dohodli, a pokiaľ neboli výslovne dohodnuté, potom také, ktoré sme pri popise Tovaru uviedli, prípadne také, ktoré možno vzhľadom na povahu Tovaru rozumne očakávať;</w:t>
      </w:r>
    </w:p>
    <w:p>
      <w:pPr>
        <w:pStyle w:val="ListParagraph"/>
        <w:numPr>
          <w:ilvl w:val="0"/>
          <w:numId w:val="0"/>
        </w:numPr>
        <w:shd w:val="clear" w:color="auto" w:fill="FFFFFF"/>
        <w:spacing w:lineRule="auto" w:line="300" w:before="0" w:after="200"/>
        <w:ind w:left="1800" w:hanging="0"/>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 xml:space="preserve">b) </w:t>
      </w:r>
      <w:r>
        <w:rPr>
          <w:rFonts w:cs="Calibri" w:ascii="Calibri" w:hAnsi="Calibri" w:asciiTheme="majorHAnsi" w:cstheme="majorHAnsi" w:hAnsiTheme="majorHAnsi"/>
          <w:bCs/>
          <w:sz w:val="20"/>
          <w:szCs w:val="20"/>
          <w:lang w:val="sk-SK"/>
        </w:rPr>
        <w:t>je vhodný na účely, ktoré sme uviedli alebo na účely, ktoré sú pre Tovar tohto typu obvyklé a je funkčný;</w:t>
      </w:r>
    </w:p>
    <w:p>
      <w:pPr>
        <w:pStyle w:val="ListParagraph"/>
        <w:numPr>
          <w:ilvl w:val="0"/>
          <w:numId w:val="0"/>
        </w:numPr>
        <w:shd w:val="clear" w:color="auto" w:fill="FFFFFF"/>
        <w:spacing w:lineRule="auto" w:line="300" w:before="0" w:after="200"/>
        <w:ind w:left="1800" w:hanging="0"/>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 xml:space="preserve">c) </w:t>
      </w:r>
      <w:r>
        <w:rPr>
          <w:rFonts w:cs="Calibri" w:ascii="Calibri" w:hAnsi="Calibri" w:asciiTheme="majorHAnsi" w:cstheme="majorHAnsi" w:hAnsiTheme="majorHAnsi"/>
          <w:bCs/>
          <w:sz w:val="20"/>
          <w:szCs w:val="20"/>
          <w:lang w:val="sk-SK"/>
        </w:rPr>
        <w:t xml:space="preserve">vyznačuje sa vymedzenou schopnosťou fungovať s hardvérom alebo softvérom, s ktorým sa Tovar rovnakého druhu bežne používa, bez potreby zmeny predaného Tovaru, hardvéru alebo softvéru (kompatibilita) a vymedzenou schopnosťou fungovať s hardvérom alebo softvérom odlišnými od tých, s ktorými sa Tovar rovnakého druhu bežne používa (interoperabilita); </w:t>
      </w:r>
    </w:p>
    <w:p>
      <w:pPr>
        <w:pStyle w:val="ListParagraph"/>
        <w:numPr>
          <w:ilvl w:val="2"/>
          <w:numId w:val="1"/>
        </w:numPr>
        <w:shd w:val="clear" w:color="auto" w:fill="FFFFFF"/>
        <w:spacing w:lineRule="auto" w:line="300" w:before="0" w:after="200"/>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je dodaný so všetkým príslušenstvom a návodmi, ak je tak dohodnuté s Vami v Zmluve;</w:t>
      </w:r>
    </w:p>
    <w:p>
      <w:pPr>
        <w:pStyle w:val="ListParagraph"/>
        <w:numPr>
          <w:ilvl w:val="2"/>
          <w:numId w:val="1"/>
        </w:numPr>
        <w:shd w:val="clear" w:color="auto" w:fill="FFFFFF"/>
        <w:spacing w:lineRule="auto" w:line="300" w:before="0" w:after="200"/>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 xml:space="preserve">sú dodané aktualizácie vymedzené v Zmluve, ak ide o Tovar s digitálnymi prvkami. </w:t>
      </w:r>
    </w:p>
    <w:p>
      <w:pPr>
        <w:pStyle w:val="Normal"/>
        <w:shd w:val="clear" w:color="auto" w:fill="FFFFFF"/>
        <w:spacing w:lineRule="auto" w:line="300" w:before="0" w:after="200"/>
        <w:ind w:left="720" w:hanging="0"/>
        <w:rPr>
          <w:rFonts w:ascii="Calibri" w:hAnsi="Calibri" w:cs="Calibri" w:asciiTheme="majorHAnsi" w:cstheme="majorHAnsi" w:hAnsiTheme="majorHAnsi"/>
          <w:bCs/>
          <w:sz w:val="20"/>
          <w:szCs w:val="20"/>
          <w:lang w:val="sk-SK"/>
        </w:rPr>
      </w:pPr>
      <w:r>
        <w:rPr>
          <w:rFonts w:cs="Calibri" w:cstheme="majorHAnsi" w:ascii="Calibri" w:hAnsi="Calibri"/>
          <w:bCs/>
          <w:sz w:val="20"/>
          <w:szCs w:val="20"/>
          <w:lang w:val="sk-SK"/>
        </w:rPr>
      </w:r>
    </w:p>
    <w:p>
      <w:pPr>
        <w:pStyle w:val="ListParagraph"/>
        <w:numPr>
          <w:ilvl w:val="0"/>
          <w:numId w:val="3"/>
        </w:numPr>
        <w:shd w:val="clear" w:color="auto" w:fill="FFFFFF" w:themeFill="background1"/>
        <w:spacing w:lineRule="auto" w:line="300" w:before="0" w:after="200"/>
        <w:ind w:left="567" w:hanging="567"/>
        <w:contextualSpacing/>
        <w:rPr/>
      </w:pPr>
      <w:r>
        <w:rPr>
          <w:rFonts w:cs="Calibri" w:ascii="Calibri" w:hAnsi="Calibri" w:asciiTheme="majorAscii" w:cstheme="majorAscii" w:hAnsiTheme="majorAscii"/>
          <w:b/>
          <w:bCs/>
          <w:sz w:val="20"/>
          <w:szCs w:val="20"/>
          <w:lang w:val="sk-SK"/>
        </w:rPr>
        <w:t xml:space="preserve">    </w:t>
      </w:r>
      <w:r>
        <w:rPr>
          <w:rFonts w:cs="Calibri" w:ascii="Calibri" w:hAnsi="Calibri" w:asciiTheme="majorAscii" w:cstheme="majorAscii" w:hAnsiTheme="majorAscii"/>
          <w:b/>
          <w:bCs/>
          <w:sz w:val="20"/>
          <w:szCs w:val="20"/>
          <w:lang w:val="sk-SK"/>
        </w:rPr>
        <w:t>Podmienky uplatnenia práva zo zodpovednosti za vady (reklamácie) osobitne pre Podnikateľov</w:t>
      </w:r>
    </w:p>
    <w:p>
      <w:pPr>
        <w:pStyle w:val="ListParagraph"/>
        <w:numPr>
          <w:ilvl w:val="2"/>
          <w:numId w:val="3"/>
        </w:numPr>
        <w:shd w:val="clear" w:color="auto" w:fill="FFFFFF"/>
        <w:spacing w:lineRule="auto" w:line="300" w:before="0" w:after="200"/>
        <w:ind w:left="1134"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Je Vašou povinnosťou oznámiť a vytknúť vadu bez zbytočného odkladu po tom, čo ste ju mohli zistiť, najneskôr však do 3 dní od prevzatia Tovaru.</w:t>
      </w:r>
    </w:p>
    <w:p>
      <w:pPr>
        <w:pStyle w:val="ListParagraph"/>
        <w:numPr>
          <w:ilvl w:val="2"/>
          <w:numId w:val="3"/>
        </w:numPr>
        <w:shd w:val="clear" w:color="auto" w:fill="FFFFFF"/>
        <w:spacing w:lineRule="auto" w:line="300" w:before="0" w:after="200"/>
        <w:ind w:left="1134"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Právo zo zodpovednosti za iné vady (skryté), ste povinný uplatniť spôsobom podľa bodu 7.5.1. nižšie bez zbytočného odkladu po tom, čo ste vadu na Tovare zistili, najneskôr však do uplynutia záručnej doby.</w:t>
      </w:r>
    </w:p>
    <w:p>
      <w:pPr>
        <w:pStyle w:val="ListParagraph"/>
        <w:shd w:val="clear" w:color="auto" w:fill="FFFFFF" w:themeFill="background1"/>
        <w:spacing w:lineRule="auto" w:line="300" w:before="0" w:after="200"/>
        <w:ind w:left="1134" w:hanging="567"/>
        <w:contextualSpacing/>
        <w:rPr/>
      </w:pPr>
      <w:r>
        <w:rPr>
          <w:rFonts w:cs="Calibri" w:ascii="Calibri" w:hAnsi="Calibri" w:asciiTheme="majorAscii" w:cstheme="majorAscii" w:hAnsiTheme="majorAscii"/>
          <w:sz w:val="20"/>
          <w:szCs w:val="20"/>
          <w:lang w:val="sk-SK"/>
        </w:rPr>
        <w:t>7.3.3. Ak je Vám Tovar doručený v porušenom alebo poškodenom obale alebo je zásielka zjavne príliš ľahká, žiadame Vás, aby ste takýto Tovar od dopravnej spoločnosti nepreberali a aby ste nám túto skutočnosť bezodkladne oznámili na telefónnom čísle +421 944 315 273</w:t>
      </w:r>
      <w:r>
        <w:rPr>
          <w:rFonts w:cs="Calibri" w:ascii="Calibri" w:hAnsi="Calibri" w:asciiTheme="majorAscii" w:cstheme="majorAscii" w:hAnsiTheme="majorAscii"/>
          <w:b/>
          <w:bCs/>
          <w:sz w:val="20"/>
          <w:szCs w:val="20"/>
          <w:lang w:val="sk-SK"/>
        </w:rPr>
        <w:t xml:space="preserve"> </w:t>
      </w:r>
      <w:r>
        <w:rPr>
          <w:rFonts w:cs="Calibri" w:ascii="Calibri" w:hAnsi="Calibri" w:asciiTheme="majorAscii" w:cstheme="majorAscii" w:hAnsiTheme="majorAscii"/>
          <w:sz w:val="20"/>
          <w:szCs w:val="20"/>
          <w:lang w:val="sk-SK"/>
        </w:rPr>
        <w:t xml:space="preserve">alebo e-mailom na </w:t>
      </w:r>
      <w:hyperlink r:id="rId3">
        <w:r>
          <w:rPr>
            <w:rStyle w:val="InternetLink"/>
            <w:rFonts w:cs="Calibri" w:ascii="Calibri" w:hAnsi="Calibri" w:asciiTheme="majorAscii" w:cstheme="majorAscii" w:hAnsiTheme="majorAscii"/>
            <w:sz w:val="20"/>
            <w:szCs w:val="20"/>
            <w:lang w:val="sk-SK"/>
          </w:rPr>
          <w:t>info@plodyzdravia.sk</w:t>
        </w:r>
      </w:hyperlink>
      <w:r>
        <w:rPr>
          <w:rFonts w:cs="Calibri" w:ascii="Calibri" w:hAnsi="Calibri" w:asciiTheme="majorAscii" w:cstheme="majorAscii" w:hAnsiTheme="majorAscii"/>
          <w:sz w:val="20"/>
          <w:szCs w:val="20"/>
          <w:lang w:val="sk-SK"/>
        </w:rPr>
        <w:t xml:space="preserve">. </w:t>
      </w:r>
      <w:r>
        <w:rPr>
          <w:rFonts w:cs="Calibri" w:ascii="Calibri" w:hAnsi="Calibri" w:asciiTheme="majorAscii" w:cstheme="majorAscii" w:hAnsiTheme="majorAscii"/>
          <w:b/>
          <w:bCs/>
          <w:sz w:val="20"/>
          <w:szCs w:val="20"/>
          <w:lang w:val="sk-SK"/>
        </w:rPr>
        <w:t xml:space="preserve"> </w:t>
      </w:r>
      <w:r>
        <w:rPr>
          <w:rFonts w:cs="Calibri" w:ascii="Calibri" w:hAnsi="Calibri" w:asciiTheme="majorAscii" w:cstheme="majorAscii" w:hAnsiTheme="majorAscii"/>
          <w:sz w:val="20"/>
          <w:szCs w:val="20"/>
          <w:lang w:val="sk-SK"/>
        </w:rPr>
        <w:t>V prípade zistenia zjavných vád (napr. mechanického poškodenia) ste povinný bez zbytočného odkladu uplatniť reklamáciu spôsobom podľa bodu 7.5.1. nižšie. Na neskoršie uplatnenú reklamáciu z dôvodu zjavných vád na Tovare, vrátane vady spočívajúcej v neúplnosti Tovaru, nebudeme prihliadať.</w:t>
      </w:r>
    </w:p>
    <w:p>
      <w:pPr>
        <w:pStyle w:val="ListParagraph"/>
        <w:shd w:val="clear" w:color="auto" w:fill="FFFFFF" w:themeFill="background1"/>
        <w:spacing w:lineRule="auto" w:line="300" w:before="0" w:after="200"/>
        <w:ind w:left="1134"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7.3.4. Záruka sa vzťahuje na všetky vady Tovaru opísané v bode 7.2..  a/alebo v rozpore s naším záväzkom v bode 7.1.1a. týchto Podmienok.</w:t>
      </w:r>
    </w:p>
    <w:p>
      <w:pPr>
        <w:pStyle w:val="ListParagraph"/>
        <w:shd w:val="clear" w:color="auto" w:fill="FFFFFF" w:themeFill="background1"/>
        <w:spacing w:lineRule="auto" w:line="300" w:before="0" w:after="200"/>
        <w:ind w:left="1134"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7.3.5. Nie ste oprávnený uplatniť si právo zo zodpovednosti za vadu v prípade, ak za vady nezodpovedáme v zmysle bodu 7.1.5. týchto Podmienok alebo podľa právnej úpravy platnej a účinnej v čase uzatvorenia Zmluvy alebo ak ste o vade vedeli pred prevzatím Tovaru, resp. sme Vás na ňu upozornili alebo Vám z toho dôvodu bola poskytnutá primeraná zľava z Ceny Tovaru.</w:t>
      </w:r>
    </w:p>
    <w:p>
      <w:pPr>
        <w:pStyle w:val="ListParagraph"/>
        <w:numPr>
          <w:ilvl w:val="0"/>
          <w:numId w:val="4"/>
        </w:numPr>
        <w:shd w:val="clear" w:color="auto" w:fill="FFFFFF" w:themeFill="background1"/>
        <w:spacing w:lineRule="auto" w:line="300" w:before="0" w:after="200"/>
        <w:ind w:left="567" w:hanging="567"/>
        <w:contextualSpacing/>
        <w:rPr/>
      </w:pPr>
      <w:r>
        <w:rPr>
          <w:rFonts w:cs="Calibri" w:ascii="Calibri" w:hAnsi="Calibri" w:asciiTheme="majorAscii" w:cstheme="majorAscii" w:hAnsiTheme="majorAscii"/>
          <w:b/>
          <w:bCs/>
          <w:sz w:val="20"/>
          <w:szCs w:val="20"/>
          <w:lang w:val="sk-SK"/>
        </w:rPr>
        <w:t xml:space="preserve">  </w:t>
      </w:r>
      <w:r>
        <w:rPr>
          <w:rFonts w:cs="Calibri" w:ascii="Calibri" w:hAnsi="Calibri" w:asciiTheme="majorAscii" w:cstheme="majorAscii" w:hAnsiTheme="majorAscii"/>
          <w:b/>
          <w:bCs/>
          <w:sz w:val="20"/>
          <w:szCs w:val="20"/>
          <w:lang w:val="sk-SK"/>
        </w:rPr>
        <w:t>Podmienky uplatnenie práva zo zodpovednosti za vady (reklamácie) osobitne pre Spotrebiteľov</w:t>
      </w:r>
    </w:p>
    <w:p>
      <w:pPr>
        <w:pStyle w:val="ListParagraph"/>
        <w:numPr>
          <w:ilvl w:val="2"/>
          <w:numId w:val="4"/>
        </w:numPr>
        <w:shd w:val="clear" w:color="auto" w:fill="FFFFFF"/>
        <w:spacing w:lineRule="auto" w:line="300" w:before="0" w:after="200"/>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Máte nárok uplatniť Vaše práva zo zodpovednosti za vady, ktoré sa vyskytnú pri prevzatom Tovare v lehote 2 mesiacov od zistenia vady, najneskôr však do 24 mesiacov od dodania  Tovaru. Ak je predmetom kúpy Tovar s digitálnymi prvkami, pri ktorom sa má digitálny obsah dodávať alebo digitálna služba poskytovať nepretržite počas dohodnutej doby, zodpovedáme za každú vadu digitálneho obsahu alebo digitálnej služby, ktorá sa vyskytne alebo prejaví počas celej dohodnutej doby, najmenej však počas 2 rokov od dodania Tovaru s digitálnymi prvkami.</w:t>
      </w:r>
    </w:p>
    <w:p>
      <w:pPr>
        <w:pStyle w:val="ListParagraph"/>
        <w:shd w:val="clear" w:color="auto" w:fill="FFFFFF" w:themeFill="background1"/>
        <w:spacing w:lineRule="auto" w:line="300" w:before="0" w:after="200"/>
        <w:ind w:left="1440" w:hanging="720"/>
        <w:contextualSpacing/>
        <w:rPr/>
      </w:pPr>
      <w:r>
        <w:rPr>
          <w:rFonts w:cs="Calibri" w:ascii="Calibri" w:hAnsi="Calibri" w:asciiTheme="majorAscii" w:cstheme="majorAscii" w:hAnsiTheme="majorAscii"/>
          <w:sz w:val="20"/>
          <w:szCs w:val="20"/>
          <w:lang w:val="sk-SK"/>
        </w:rPr>
        <w:t xml:space="preserve">7.4.2. Ak je Vám Tovar dodaný v porušenom alebo poškodenom obale alebo je zásielka zjavne príliš ľahká, odporúčame Vám, aby ste takýto Tovar od dopravnej spoločnosti nepreberali a aby ste nám túto skutočnosť bezodkladne oznámili na telefónnom čísle +421 944 315 273 alebo e-mailom na </w:t>
      </w:r>
      <w:hyperlink r:id="rId4">
        <w:r>
          <w:rPr>
            <w:rStyle w:val="InternetLink"/>
            <w:rFonts w:cs="Calibri" w:ascii="Calibri" w:hAnsi="Calibri" w:asciiTheme="majorAscii" w:cstheme="majorAscii" w:hAnsiTheme="majorAscii"/>
            <w:sz w:val="20"/>
            <w:szCs w:val="20"/>
            <w:lang w:val="sk-SK"/>
          </w:rPr>
          <w:t>info@plodyzdravia.sk</w:t>
        </w:r>
      </w:hyperlink>
      <w:r>
        <w:rPr>
          <w:rFonts w:cs="Calibri" w:ascii="Calibri" w:hAnsi="Calibri" w:asciiTheme="majorAscii" w:cstheme="majorAscii" w:hAnsiTheme="majorAscii"/>
          <w:sz w:val="20"/>
          <w:szCs w:val="20"/>
          <w:lang w:val="sk-SK"/>
        </w:rPr>
        <w:t xml:space="preserve"> </w:t>
      </w:r>
      <w:r>
        <w:rPr>
          <w:rFonts w:cs="Calibri" w:ascii="Calibri" w:hAnsi="Calibri" w:asciiTheme="majorAscii" w:cstheme="majorAscii" w:hAnsiTheme="majorAscii"/>
          <w:b/>
          <w:bCs/>
          <w:sz w:val="20"/>
          <w:szCs w:val="20"/>
          <w:lang w:val="sk-SK"/>
        </w:rPr>
        <w:t xml:space="preserve">. </w:t>
      </w:r>
      <w:r>
        <w:rPr>
          <w:rFonts w:cs="Calibri" w:ascii="Calibri" w:hAnsi="Calibri" w:asciiTheme="majorAscii" w:cstheme="majorAscii" w:hAnsiTheme="majorAscii"/>
          <w:sz w:val="20"/>
          <w:szCs w:val="20"/>
          <w:lang w:val="sk-SK"/>
        </w:rPr>
        <w:t xml:space="preserve">Ak sa rozhodnete takúto zásielku prebrať, je nutné v prítomnosti dopravcu zásielku skontrolovať a uistiť sa, že nechýbajú žiadne položky Tovaru a že sú všetky položky Tovaru v poriadku. Ak zistíte, pri kontrole zásielky podľa predchádzajúcej vety, že stav alebo počet položiek objednaného Tovaru nie je v súlade s tým, čo ste si objednali, odporúčame Vám spísať s dopravcom Zápis o poškodení zásielky alebo vytknúť takýto nedostatok v preberacom protokole dopravcu.  </w:t>
      </w:r>
    </w:p>
    <w:p>
      <w:pPr>
        <w:pStyle w:val="ListParagraph"/>
        <w:shd w:val="clear" w:color="auto" w:fill="FFFFFF" w:themeFill="background1"/>
        <w:spacing w:lineRule="auto" w:line="300" w:before="0" w:after="200"/>
        <w:ind w:left="1440" w:hanging="720"/>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7.4.3. V prípade dodatočného zistenia zjavných vád po prebratí Tovaru (napr. mechanického poškodenia, chýbajúci Tovar alebo jeho položky, nesprávny Tovar alebo jeho položky) Vás žiadame bez zbytočného odkladu uplatniť reklamáciu spôsobom podľa bodu 7.5.1. nižšie. Neskoršie uplatnenú reklamáciu z dôvodu zjavných vád na Tovare, vrátane vady spočívajúcej v neúplnosti Tovaru, sme oprávnení odmietnuť.</w:t>
      </w:r>
    </w:p>
    <w:p>
      <w:pPr>
        <w:pStyle w:val="ListParagraph"/>
        <w:shd w:val="clear" w:color="auto" w:fill="FFFFFF" w:themeFill="background1"/>
        <w:spacing w:lineRule="auto" w:line="300" w:before="0" w:after="200"/>
        <w:ind w:left="1440" w:hanging="720"/>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7.4.4. Nie ste oprávnený uplatniť si právo zo zodpovednosti za vady v prípade, ak za vady nezodpovedáme v zmysle bodu 7.1.6. týchto Podmienok alebo podľa právnej úpravy platnej a účinnej v čase uzatvorenia Zmluvy.</w:t>
      </w:r>
    </w:p>
    <w:p>
      <w:pPr>
        <w:pStyle w:val="ListParagraph"/>
        <w:shd w:val="clear" w:color="auto" w:fill="FFFFFF" w:themeFill="background1"/>
        <w:spacing w:lineRule="auto" w:line="300" w:before="0" w:after="200"/>
        <w:ind w:left="1440" w:hanging="720"/>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7.4.5. Právo zo zodpovednosti za vady, ste oprávnený uplatniť spôsobom podľa bodu 7.5.1. a v lehote uvedenej v bode 7.4.1 týchto Podmienok.</w:t>
      </w:r>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b/>
          <w:b/>
          <w:bCs/>
          <w:sz w:val="20"/>
          <w:szCs w:val="20"/>
          <w:lang w:val="sk-SK"/>
        </w:rPr>
      </w:pPr>
      <w:r>
        <w:rPr>
          <w:rFonts w:cs="Calibri" w:ascii="Calibri" w:hAnsi="Calibri" w:asciiTheme="majorAscii" w:cstheme="majorAscii" w:hAnsiTheme="majorAscii"/>
          <w:b/>
          <w:bCs/>
          <w:sz w:val="20"/>
          <w:szCs w:val="20"/>
          <w:lang w:val="sk-SK"/>
        </w:rPr>
        <w:t>7.5   Uplatnenie práva zo zodpovednosti za vady (reklamácie)</w:t>
      </w:r>
    </w:p>
    <w:p>
      <w:pPr>
        <w:pStyle w:val="ListParagraph"/>
        <w:shd w:val="clear" w:color="auto" w:fill="FFFFFF" w:themeFill="background1"/>
        <w:spacing w:lineRule="auto" w:line="300" w:before="0" w:after="200"/>
        <w:ind w:left="1134" w:hanging="720"/>
        <w:contextualSpacing/>
        <w:rPr/>
      </w:pPr>
      <w:r>
        <w:rPr>
          <w:rFonts w:cs="Calibri" w:ascii="Calibri" w:hAnsi="Calibri" w:asciiTheme="majorAscii" w:cstheme="majorAscii" w:hAnsiTheme="majorAscii"/>
          <w:sz w:val="20"/>
          <w:szCs w:val="20"/>
          <w:lang w:val="sk-SK"/>
        </w:rPr>
        <w:t xml:space="preserve">7.5.1. V prípade, že bude mať Tovar vadu, teda najmä ak nebude splnená niektorá z podmienok podľa bodu 7.1 </w:t>
      </w:r>
      <w:r>
        <w:rPr>
          <w:rFonts w:cs="Calibri" w:ascii="Calibri" w:hAnsi="Calibri" w:asciiTheme="majorAscii" w:cstheme="majorAscii" w:hAnsiTheme="majorAscii"/>
          <w:sz w:val="20"/>
          <w:szCs w:val="20"/>
          <w:lang w:val="sk-SK"/>
        </w:rPr>
        <w:fldChar w:fldCharType="begin"/>
      </w:r>
      <w:r>
        <w:rPr>
          <w:sz w:val="20"/>
          <w:szCs w:val="20"/>
          <w:rFonts w:cs="Calibri" w:ascii="Calibri" w:hAnsi="Calibri"/>
        </w:rPr>
        <w:instrText> REF _Ref73360520 \r \h </w:instrText>
      </w:r>
      <w:r>
        <w:rPr>
          <w:sz w:val="20"/>
          <w:szCs w:val="20"/>
          <w:rFonts w:cs="Calibri" w:ascii="Calibri" w:hAnsi="Calibri"/>
        </w:rPr>
        <w:fldChar w:fldCharType="separate"/>
      </w:r>
      <w:r>
        <w:rPr>
          <w:sz w:val="20"/>
          <w:szCs w:val="20"/>
          <w:rFonts w:cs="Calibri" w:ascii="Calibri" w:hAnsi="Calibri"/>
        </w:rPr>
      </w:r>
      <w:r>
        <w:rPr>
          <w:sz w:val="20"/>
          <w:szCs w:val="20"/>
          <w:rFonts w:cs="Calibri" w:ascii="Calibri" w:hAnsi="Calibri"/>
        </w:rPr>
        <w:fldChar w:fldCharType="end"/>
      </w:r>
      <w:r>
        <w:rPr>
          <w:rFonts w:cs="Calibri" w:ascii="Calibri" w:hAnsi="Calibri" w:asciiTheme="majorAscii" w:cstheme="majorAscii" w:hAnsiTheme="majorAscii"/>
          <w:sz w:val="20"/>
          <w:szCs w:val="20"/>
          <w:lang w:val="sk-SK"/>
        </w:rPr>
        <w:t xml:space="preserve">., môžete Nám takú vadu oznámiť a uplatniť práva zo zodpovednosti za vady (teda Tovar reklamovať) zaslaním e-mailu, či listu na Naše adresy uvedené pri Našich identifikačných údajoch, prípadne osobne na Našej prevádzkarni/iach, ktorých zoznam je dostupný na našom webovom sídle. Pre reklamáciu môžete využiť aj vzorový formulár poskytovaný z Našej strany, ktorý tvorí prílohu č. 1 týchto Podmienok. </w:t>
      </w:r>
    </w:p>
    <w:p>
      <w:pPr>
        <w:pStyle w:val="ListParagraph"/>
        <w:shd w:val="clear" w:color="auto" w:fill="FFFFFF" w:themeFill="background1"/>
        <w:spacing w:lineRule="auto" w:line="300" w:before="0" w:after="200"/>
        <w:ind w:left="1134"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7.5.2. Vo Vašom oznámení, ktorým si uplatňujete reklamáciu uveďte predovšetkým popis vady Tovaru a Vaše identifikačné údaje, vrátane e-mailu, na ktorý mate záujem dostať vyrozumenieo spôsobe vybavenia reklamácie, a tiež uveďte, ktorý z nárokov zo zodpovednosti za vady, špecifikovaných v bode .7.6.3. až .6.8., si uplatňujete.</w:t>
      </w:r>
    </w:p>
    <w:p>
      <w:pPr>
        <w:pStyle w:val="ListParagraph"/>
        <w:shd w:val="clear" w:color="auto" w:fill="FFFFFF" w:themeFill="background1"/>
        <w:spacing w:lineRule="auto" w:line="300" w:before="0" w:after="200"/>
        <w:ind w:left="1134"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7.5.3. Pri uplatnení reklamácie nám predložte aj doklad o kúpe Tovaru (faktúru), a to za účelom preukázania jeho kúpy u Nás, inak nie sme povinní Vašu reklamáciu uznať.</w:t>
      </w:r>
    </w:p>
    <w:p>
      <w:pPr>
        <w:pStyle w:val="ListParagraph"/>
        <w:shd w:val="clear" w:color="auto" w:fill="FFFFFF" w:themeFill="background1"/>
        <w:spacing w:lineRule="auto" w:line="300" w:before="0" w:after="200"/>
        <w:ind w:left="1134"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7.5.4. Za deň uplatnenia reklamácie považujeme deň doručenia vadného Tovaru spolu s príslušnými dokladmi (podľa bodu 7.5.3). V prípade, ak je Vaše podanie, ktorým si uplatňujete reklamáciu, neúplné (najmä nečitateľné, nejasné, nezrozumiteľné, neobsahuje požadované dokumenty a pod.), písomne, najmä e-mailom si od Vás vyžiadame doplnenie podanej reklamácie. V tomto prípade reklamačné konanie začína v deň doručenia Vášho doplneného podania.</w:t>
      </w:r>
    </w:p>
    <w:p>
      <w:pPr>
        <w:pStyle w:val="ListParagraph"/>
        <w:shd w:val="clear" w:color="auto" w:fill="FFFFFF" w:themeFill="background1"/>
        <w:spacing w:lineRule="auto" w:line="300" w:before="0" w:after="200"/>
        <w:ind w:left="1134"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 xml:space="preserve">7.5.5. Keď nám bude doručená Vaša reklamácia alebo Vaše doplnenie podanej reklamácie, tak Vám bezodkladne vystavíme písomné potvrdenie o prijatí reklamácie, resp. potvrdenie o vytknutí vady. V potvrdení uvedieme najkratšiu možnú lehotu určenú podľa bodu 7.6.1., v ktorej odstránime vytknutú vadu Tovaru. </w:t>
      </w:r>
    </w:p>
    <w:p>
      <w:pPr>
        <w:pStyle w:val="ListParagraph"/>
        <w:shd w:val="clear" w:color="auto" w:fill="FFFFFF" w:themeFill="background1"/>
        <w:spacing w:lineRule="auto" w:line="300" w:before="0" w:after="200"/>
        <w:ind w:left="1134"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 xml:space="preserve">7.5.6. Ak nedoplníte podanú reklamáciu v zmysle bodu 7.5.4. tohto článku bez zbytočného odkladu, najneskôr do 10 dní odo dňa doručenia Našej výzvy podľa bodu 7.5.4. tohto článku, budeme považovať Vaše podanie za neopodstatnené a pokiaľ sú požadované chýbajúce informácie, na ktorých doplnenie ste boli vyzvaní, nevyhnutné pre vybavenie reklamácie, môžeme rozhodnúť, že sa takouto neúplnou reklamáciou nebudeme zaoberať. </w:t>
      </w:r>
    </w:p>
    <w:p>
      <w:pPr>
        <w:pStyle w:val="ListParagraph"/>
        <w:numPr>
          <w:ilvl w:val="0"/>
          <w:numId w:val="5"/>
        </w:numPr>
        <w:shd w:val="clear" w:color="auto" w:fill="FFFFFF" w:themeFill="background1"/>
        <w:spacing w:lineRule="auto" w:line="300" w:before="0" w:after="200"/>
        <w:ind w:left="567" w:hanging="567"/>
        <w:contextualSpacing/>
        <w:rPr/>
      </w:pPr>
      <w:r>
        <w:rPr>
          <w:rFonts w:cs="Calibri" w:ascii="Calibri" w:hAnsi="Calibri" w:asciiTheme="majorAscii" w:cstheme="majorAscii" w:hAnsiTheme="majorAscii"/>
          <w:b/>
          <w:bCs/>
          <w:sz w:val="20"/>
          <w:szCs w:val="20"/>
          <w:lang w:val="sk-SK"/>
        </w:rPr>
        <w:t xml:space="preserve">  </w:t>
      </w:r>
      <w:r>
        <w:rPr>
          <w:rFonts w:cs="Calibri" w:ascii="Calibri" w:hAnsi="Calibri" w:asciiTheme="majorAscii" w:cstheme="majorAscii" w:hAnsiTheme="majorAscii"/>
          <w:b/>
          <w:bCs/>
          <w:sz w:val="20"/>
          <w:szCs w:val="20"/>
          <w:lang w:val="sk-SK"/>
        </w:rPr>
        <w:t xml:space="preserve">Vybavenie reklamácie </w:t>
      </w:r>
    </w:p>
    <w:p>
      <w:pPr>
        <w:pStyle w:val="ListParagraph"/>
        <w:numPr>
          <w:ilvl w:val="2"/>
          <w:numId w:val="5"/>
        </w:numPr>
        <w:shd w:val="clear" w:color="auto" w:fill="FFFFFF"/>
        <w:spacing w:lineRule="auto" w:line="300" w:before="0" w:after="200"/>
        <w:ind w:left="1071" w:hanging="504"/>
        <w:rPr/>
      </w:pPr>
      <w:r>
        <w:rPr>
          <w:rFonts w:cs="Calibri" w:ascii="Calibri" w:hAnsi="Calibri" w:asciiTheme="majorHAnsi" w:cstheme="majorHAnsi" w:hAnsiTheme="majorHAnsi"/>
          <w:bCs/>
          <w:sz w:val="20"/>
          <w:szCs w:val="20"/>
          <w:lang w:val="sk-SK"/>
        </w:rPr>
        <w:t>Na základe Vášho rozhodnutia, ktorý zo spôsobov odstránenia vady špecifikovaných v bode 7.6.3. a 7.6.4. až 7.6.8uplatňujete, vadu odstránime v primeranej lehote, ktorú potrebujeme na posúdenie vady a na opravu alebo výmenu veci s prihliadnutím na povahu veci a povahu a závažnosť vady, a ktorá nepresiahne viac ako 30 dní odo dňa uplatnenia Vašej reklamácie, resp. odo dňa vytknutia vady. Spotrebiteľskú záruku podľa § 626 Občianskeho zákonníka neposkytujeme. . Vami zvolený spôsob odstránenia vady nie sme povinní akceptovať, ak Vami zvolený spôsob  nie je možný alebo by nám spôsobil neprimerané náklady s prihliadnutím na Cenu Tovaru a závažnosť vady.</w:t>
      </w:r>
    </w:p>
    <w:p>
      <w:pPr>
        <w:pStyle w:val="ListParagraph"/>
        <w:numPr>
          <w:ilvl w:val="2"/>
          <w:numId w:val="5"/>
        </w:numPr>
        <w:shd w:val="clear" w:color="auto" w:fill="FFFFFF"/>
        <w:spacing w:lineRule="auto" w:line="300" w:before="0" w:after="200"/>
        <w:ind w:left="1071" w:hanging="504"/>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Iba vo výnimočných prípadoch a z objektívnych dôvodov môžeme lehotu na odstránenie vady uvedenú v potvrdení o prijatí vytknutia vady predĺžiť o najkrajší čas potrebný na odstránenie vady. O takomto predĺžení  lehoty na odstránenie vady Vás písomne informujeme.</w:t>
      </w:r>
    </w:p>
    <w:p>
      <w:pPr>
        <w:pStyle w:val="ListParagraph"/>
        <w:numPr>
          <w:ilvl w:val="2"/>
          <w:numId w:val="5"/>
        </w:numPr>
        <w:shd w:val="clear" w:color="auto" w:fill="FFFFFF"/>
        <w:spacing w:lineRule="auto" w:line="300" w:before="0" w:after="200"/>
        <w:ind w:left="1134"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 xml:space="preserve">Ak ide o vadu, ktorú môžeme odstrániť jej opravou, máte právo, aby bola vada bezplatne, včas a riadne opravená na Naše náklady. </w:t>
      </w:r>
    </w:p>
    <w:p>
      <w:pPr>
        <w:pStyle w:val="ListParagraph"/>
        <w:numPr>
          <w:ilvl w:val="2"/>
          <w:numId w:val="5"/>
        </w:numPr>
        <w:shd w:val="clear" w:color="auto" w:fill="FFFFFF"/>
        <w:spacing w:lineRule="auto" w:line="300" w:before="0" w:after="200"/>
        <w:ind w:left="1134" w:hanging="567"/>
        <w:rPr/>
      </w:pPr>
      <w:r>
        <w:rPr>
          <w:rFonts w:cs="Calibri" w:ascii="Calibri" w:hAnsi="Calibri" w:asciiTheme="majorHAnsi" w:cstheme="majorHAnsi" w:hAnsiTheme="majorHAnsi"/>
          <w:bCs/>
          <w:sz w:val="20"/>
          <w:szCs w:val="20"/>
          <w:lang w:val="sk-SK"/>
        </w:rPr>
        <w:t xml:space="preserve">Namiesto odstránenia vady jej opravou môžete požadovať výmenu Tovaru. </w:t>
      </w:r>
    </w:p>
    <w:p>
      <w:pPr>
        <w:pStyle w:val="ListParagraph"/>
        <w:numPr>
          <w:ilvl w:val="2"/>
          <w:numId w:val="5"/>
        </w:numPr>
        <w:shd w:val="clear" w:color="auto" w:fill="FFFFFF"/>
        <w:spacing w:lineRule="auto" w:line="300" w:before="0" w:after="200"/>
        <w:ind w:left="1134"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 xml:space="preserve">Namiesto odstránenia vady Tovaru jej opravou môžeme vždy vymeniť vadný Tovar za bezvadný, ak Vám to nespôsobí závažné ťažkosti. </w:t>
      </w:r>
    </w:p>
    <w:p>
      <w:pPr>
        <w:pStyle w:val="ListParagraph"/>
        <w:numPr>
          <w:ilvl w:val="2"/>
          <w:numId w:val="5"/>
        </w:numPr>
        <w:shd w:val="clear" w:color="auto" w:fill="FFFFFF"/>
        <w:spacing w:lineRule="auto" w:line="300" w:before="0" w:after="200"/>
        <w:ind w:left="1134" w:hanging="567"/>
        <w:rPr/>
      </w:pPr>
      <w:r>
        <w:rPr>
          <w:rFonts w:cs="Calibri" w:ascii="Calibri" w:hAnsi="Calibri" w:asciiTheme="majorHAnsi" w:cstheme="majorHAnsi" w:hAnsiTheme="majorHAnsi"/>
          <w:bCs/>
          <w:sz w:val="20"/>
          <w:szCs w:val="20"/>
          <w:lang w:val="sk-SK"/>
        </w:rPr>
        <w:t xml:space="preserve">Po uplynutí lehoty na odstránenie vady máte právo na primeranú zľavu z Ceny Tovaru alebo môžete odstúpiť od Zmluvy. Rovnaké práva máte tiež aj v prípadoch, ak vadu neopravíme alebo Tovar nevymeníme, odmietneme opraviť alebo vymeniť Tovar z dôvodu, ak oprava ani výmena nie sú možné alebo ak by si vyžadovali neprimerané náklady, Tovar má naďalej rovnaké vady napriek jeho oprave alebo výmene alebo Vás informujeme o tom, že vadu nie je možné opraviť alebo Tovar vymeniť v primeranej lehote alebo bez toho aby sme Vám spôsobili závažné ťažkosti. Zľava z kúpnej ceny musí byť primeraná rozdielu hodnoty predaného Tovaru a hodnoty, ktorú by Tovar mal, ak by bol bez vád. Kúpnu cenu alebo vyplatenie zľavy z kúpnej ceny Vám vyplatíme rovnakým spôsobom, aký ste použili pri úhrade kúpnej ceny, pokiaľ sa výslovne nedohodneme na inom spôsobe úhrady. Všetky náklady spojené s úhradou znášame My. </w:t>
      </w:r>
    </w:p>
    <w:p>
      <w:pPr>
        <w:pStyle w:val="ListParagraph"/>
        <w:numPr>
          <w:ilvl w:val="2"/>
          <w:numId w:val="5"/>
        </w:numPr>
        <w:shd w:val="clear" w:color="auto" w:fill="FFFFFF"/>
        <w:spacing w:lineRule="auto" w:line="300" w:before="0" w:after="200"/>
        <w:ind w:left="1134" w:hanging="567"/>
        <w:rPr/>
      </w:pPr>
      <w:r>
        <w:rPr>
          <w:rFonts w:cs="Calibri" w:ascii="Calibri" w:hAnsi="Calibri" w:asciiTheme="majorHAnsi" w:cstheme="majorHAnsi" w:hAnsiTheme="majorHAnsi"/>
          <w:bCs/>
          <w:sz w:val="20"/>
          <w:szCs w:val="20"/>
          <w:lang w:val="sk-SK"/>
        </w:rPr>
        <w:t>Od Zmluvy podľa bodu 7.6.6 nemôžete odstúpiť, ak ste sa spolupodieľali na vzniku vady alebo ak je vada zanedbateľná. Ak sa Zmluva týka viacerých Tovarov, môžete odstúpiť o Zmluvy len vo vzťahu k vadnému Tovaru. Vo vzťahu k ostatným Tovarom môžete odstúpiť od Zmluvy, len ak nemožno dôvodne očakávať, že budete mať záujem ponechať si ostatné Tovary bez vadného Tovaru.</w:t>
      </w:r>
    </w:p>
    <w:p>
      <w:pPr>
        <w:pStyle w:val="ListParagraph"/>
        <w:numPr>
          <w:ilvl w:val="2"/>
          <w:numId w:val="5"/>
        </w:numPr>
        <w:shd w:val="clear" w:color="auto" w:fill="FFFFFF"/>
        <w:spacing w:lineRule="auto" w:line="300" w:before="0" w:after="200"/>
        <w:ind w:left="1134" w:hanging="567"/>
        <w:rPr>
          <w:rFonts w:ascii="Calibri" w:hAnsi="Calibri" w:cs="Calibri" w:asciiTheme="majorHAnsi" w:cstheme="majorHAnsi" w:hAnsiTheme="majorHAnsi"/>
          <w:bCs/>
          <w:sz w:val="20"/>
          <w:szCs w:val="20"/>
          <w:lang w:val="sk-SK"/>
        </w:rPr>
      </w:pPr>
      <w:r>
        <w:rPr>
          <w:rFonts w:cs="Calibri" w:ascii="Calibri" w:hAnsi="Calibri" w:asciiTheme="majorHAnsi" w:cstheme="majorHAnsi" w:hAnsiTheme="majorHAnsi"/>
          <w:bCs/>
          <w:sz w:val="20"/>
          <w:szCs w:val="20"/>
          <w:lang w:val="sk-SK"/>
        </w:rPr>
        <w:t xml:space="preserve">Ak ide o vadu Tovaru, ktorú nemožno odstrániť a ktorá bráni tomu, aby ste Tovar mohli riadne užívať ako Tovar bez vady, máte právo na výmenu Tovaru alebo máte právo od Zmluvy odstúpiť. Tie isté práva Vám prislúchajú, ak ide síce o odstrániteľné vady, ale nemôžete pre opätovné vyskytnutie sa vady po oprave alebo pre väčší počet vád Tovar riadne užívať. </w:t>
      </w:r>
    </w:p>
    <w:p>
      <w:pPr>
        <w:pStyle w:val="ListParagraph"/>
        <w:numPr>
          <w:ilvl w:val="2"/>
          <w:numId w:val="5"/>
        </w:numPr>
        <w:shd w:val="clear" w:color="auto" w:fill="FFFFFF"/>
        <w:spacing w:lineRule="auto" w:line="300" w:before="0" w:after="200"/>
        <w:ind w:left="1134" w:hanging="567"/>
        <w:rPr>
          <w:rFonts w:ascii="Calibri" w:hAnsi="Calibri" w:cs="Calibri" w:asciiTheme="majorHAnsi" w:cstheme="majorHAnsi" w:hAnsiTheme="majorHAnsi"/>
          <w:b/>
          <w:b/>
          <w:sz w:val="20"/>
          <w:szCs w:val="20"/>
          <w:lang w:val="sk-SK"/>
        </w:rPr>
      </w:pPr>
      <w:r>
        <w:rPr>
          <w:rFonts w:cs="Calibri" w:ascii="Calibri" w:hAnsi="Calibri" w:asciiTheme="majorHAnsi" w:cstheme="majorHAnsi" w:hAnsiTheme="majorHAnsi"/>
          <w:bCs/>
          <w:sz w:val="20"/>
          <w:szCs w:val="20"/>
          <w:lang w:val="sk-SK"/>
        </w:rPr>
        <w:t>Vašu reklamáciu, resp. vytknutie vady vybavíme odovzdaním opraveného Tovaru, výmenou Tovaru, vyplatením primeranej zľavy z Ceny Tovarualebo písomným odôvodneným odmietnutím zodpovednosti za vady, teda odmietnutím Vašej reklamácie.</w:t>
      </w:r>
      <w:bookmarkStart w:id="9" w:name="_Ref20487300"/>
      <w:bookmarkEnd w:id="9"/>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7.7.  Ak ste Spotrebiteľom, Uplatnenie práv zo zodpovednosti za vady Tovaru sa riadi ustanovením § 619 a nasl. Občianskeho zákonníka a Zákonom na ochranu spotrebiteľa. č. “).</w:t>
      </w:r>
    </w:p>
    <w:p>
      <w:pPr>
        <w:pStyle w:val="ListParagraph"/>
        <w:ind w:left="567" w:hanging="567"/>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7.8.    Ak odmietneme zodpovednosť za vady, respektíve odmietneme Vašu reklamáciu, máte právo obrátiť sa na akreditovanú osobu, autorizovanú osobu alebo notifikovanú osobu (napr. znalec, autorizovaná, akreditovaná alebo notifikovaná osoba, autorizovaný servis, vedecká inštitúcia a pod.), aby Vám poskytla znalecký posudok alebo odborné stanovisko, ktorým preukážete Našu zodpovednosť za vady Tovaru.</w:t>
      </w:r>
    </w:p>
    <w:p>
      <w:pPr>
        <w:pStyle w:val="ListParagraph"/>
        <w:ind w:left="567" w:hanging="567"/>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7.9.   V prípade, že preukážete našu zodpovednosť za vady Tovaru podľa bodu 7.8. máte možnosť nám vady Tovaru opakovane vytknúť, pričom platí, že túto zodpovednosť nemôžeme odmietnuť a teda budeme povinní za opätovne zaoberať Vašou reklamáciou.</w:t>
      </w:r>
    </w:p>
    <w:p>
      <w:pPr>
        <w:pStyle w:val="ListParagraph"/>
        <w:ind w:left="567" w:hanging="567"/>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7.10.  Náklady súvisiace so získaním znaleckého posudku alebo odborného stanoviska podľa bodu 7.8. týchto Podmienok znášame My, avšak musíte si ich u Nás uplatniť najneskôr do 2 mesiacov od vybavenia opätovnej reklamácie. </w:t>
      </w:r>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7.11.    Týmto sme Vás riadne poučili o Vašich  právach, súvisiacich s uplatnením zodpovednosti za prípadné vady Tovaru.  Uzatvorením Zmluvy potvrdzujete, že ste mali možnosť v predstihu a riadne si prečítať podmienky reklamácie Tovaru a rozumiete im.</w:t>
      </w:r>
    </w:p>
    <w:p>
      <w:pPr>
        <w:pStyle w:val="ListParagraph"/>
        <w:shd w:val="clear" w:color="auto" w:fill="FFFFFF"/>
        <w:spacing w:lineRule="auto" w:line="300" w:before="0" w:after="200"/>
        <w:ind w:left="567" w:hanging="0"/>
        <w:contextualSpacing/>
        <w:rPr/>
      </w:pPr>
      <w:r>
        <w:rPr/>
      </w:r>
      <w:bookmarkStart w:id="10" w:name="_Ref20481612"/>
      <w:bookmarkStart w:id="11" w:name="_Ref20481612"/>
      <w:bookmarkEnd w:id="11"/>
    </w:p>
    <w:p>
      <w:pPr>
        <w:pStyle w:val="Normal"/>
        <w:shd w:val="clear" w:color="auto" w:fill="FFFFFF" w:themeFill="background1"/>
        <w:spacing w:lineRule="auto" w:line="300" w:before="0" w:after="200"/>
        <w:rPr>
          <w:rFonts w:ascii="Calibri" w:hAnsi="Calibri" w:cs="Calibri" w:asciiTheme="majorAscii" w:cstheme="majorAscii" w:hAnsiTheme="majorAscii"/>
          <w:b/>
          <w:b/>
          <w:bCs/>
          <w:caps/>
          <w:sz w:val="20"/>
          <w:szCs w:val="20"/>
          <w:lang w:val="sk-SK"/>
        </w:rPr>
      </w:pPr>
      <w:r>
        <w:rPr>
          <w:rFonts w:cs="Calibri" w:ascii="Calibri" w:hAnsi="Calibri" w:asciiTheme="majorAscii" w:cstheme="majorAscii" w:hAnsiTheme="majorAscii"/>
          <w:b/>
          <w:bCs/>
          <w:caps/>
          <w:sz w:val="20"/>
          <w:szCs w:val="20"/>
          <w:lang w:val="sk-SK"/>
        </w:rPr>
        <w:t>8. odstúpenie od zmluvy</w:t>
      </w:r>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8.1.    K odstúpeniu od Zmluvy, teda k ukončeniu zmluvného vzťahu medzi Nami a Vami od jeho začiatku, môže dôjsť z dôvodov a spôsobmi uvedenými v tomto článku, prípadne v ďalších ustanoveniach Podmienok, v ktorých je možnosť odstúpenia výslovne uvedená.</w:t>
      </w:r>
    </w:p>
    <w:p>
      <w:pPr>
        <w:pStyle w:val="ListParagraph"/>
        <w:shd w:val="clear" w:color="auto" w:fill="FFFFFF" w:themeFill="background1"/>
        <w:spacing w:lineRule="auto" w:line="300" w:before="0" w:after="200"/>
        <w:ind w:left="567" w:hanging="567"/>
        <w:contextualSpacing/>
        <w:rPr>
          <w:rFonts w:ascii="Calibri" w:hAnsi="Calibri" w:cs="Times New Roman" w:asciiTheme="majorAscii" w:cstheme="majorBidi" w:hAnsiTheme="majorAscii"/>
          <w:sz w:val="20"/>
          <w:szCs w:val="20"/>
          <w:lang w:val="sk-SK"/>
        </w:rPr>
      </w:pPr>
      <w:bookmarkStart w:id="12" w:name="_Ref73360603"/>
      <w:r>
        <w:rPr>
          <w:rFonts w:cs="Times New Roman" w:ascii="Calibri" w:hAnsi="Calibri" w:asciiTheme="majorAscii" w:cstheme="majorBidi" w:hAnsiTheme="majorAscii"/>
          <w:sz w:val="20"/>
          <w:szCs w:val="20"/>
          <w:lang w:val="sk-SK"/>
        </w:rPr>
        <w:t xml:space="preserve">8.2.   V prípade, že ste </w:t>
      </w:r>
      <w:r>
        <w:rPr>
          <w:rFonts w:cs="Calibri" w:ascii="Calibri" w:hAnsi="Calibri" w:asciiTheme="majorAscii" w:cstheme="majorAscii" w:hAnsiTheme="majorAscii"/>
          <w:sz w:val="20"/>
          <w:szCs w:val="20"/>
          <w:lang w:val="sk-SK"/>
        </w:rPr>
        <w:t>Spotrebiteľ</w:t>
      </w:r>
      <w:r>
        <w:rPr>
          <w:rFonts w:cs="Times New Roman" w:ascii="Calibri" w:hAnsi="Calibri" w:asciiTheme="majorAscii" w:cstheme="majorBidi" w:hAnsiTheme="majorAscii"/>
          <w:sz w:val="20"/>
          <w:szCs w:val="20"/>
          <w:lang w:val="sk-SK"/>
        </w:rPr>
        <w:t xml:space="preserve">, máte v súlade s ustanovením § </w:t>
      </w:r>
      <w:r>
        <w:rPr>
          <w:rFonts w:cs="Calibri" w:ascii="Calibri" w:hAnsi="Calibri" w:asciiTheme="majorAscii" w:cstheme="majorAscii" w:hAnsiTheme="majorAscii"/>
          <w:sz w:val="20"/>
          <w:szCs w:val="20"/>
          <w:lang w:val="sk-SK"/>
        </w:rPr>
        <w:t>20</w:t>
      </w:r>
      <w:r>
        <w:rPr>
          <w:rFonts w:cs="Times New Roman" w:ascii="Calibri" w:hAnsi="Calibri" w:asciiTheme="majorAscii" w:cstheme="majorBidi" w:hAnsiTheme="majorAscii"/>
          <w:sz w:val="20"/>
          <w:szCs w:val="20"/>
          <w:lang w:val="sk-SK"/>
        </w:rPr>
        <w:t xml:space="preserve"> Zákona o ochrane spotrebiteľa právo odstúpiť od Zmluvy bez uvedenia dôvodu v lehote 14 dní odo dňa prevzatia Tovaru, resp. uzavretia Zmluvy, ktorej predmetom je poskytnutie služby, resp.  uzavretia Zmluvy o dodaní digitálneho obsahu, ktorý dodávame inak ako na hmotnom nosiči . V prípade, že sme uzavreli Zmluvu, ktorej predmetom je niekoľko druhov Tovaru alebo dodanie niekoľkých častí Tovaru, začína táto lehota plynúť až dňom prevzatia poslednej časti Tovaru, a v prípade, že sme uzavreli Zmluvu, na základe ktorej Vám budeme Tovar dodávať pravidelne a opakovane, začína plynúť dňom prevzatia prvej dodávky. Od Zmluvy môžete odstúpiť akýmkoľvek preukázateľným spôsobom (najmä zaslaním e-mailu alebo listu na Naše adresy uvedené pri Našich identifikačných údajoch v Podmienkach). Pre odstúpenie môžete využiť aj vzorový formulár poskytovaný z Našej strany, ktorý tvorí prílohu č. 2 Podmienok.</w:t>
      </w:r>
      <w:bookmarkEnd w:id="12"/>
      <w:r>
        <w:rPr>
          <w:rFonts w:cs="Calibri" w:ascii="Calibri" w:hAnsi="Calibri" w:asciiTheme="majorAscii" w:cstheme="majorAscii" w:hAnsiTheme="majorAscii"/>
          <w:sz w:val="20"/>
          <w:szCs w:val="20"/>
          <w:lang w:val="sk-SK"/>
        </w:rPr>
        <w:t xml:space="preserve"> Ste oprávnený odstúpiť od Zmluvy aj len vo vzťahu ku konkrétnemu Tovaru alebo Tovarom, ak sme na základe Zmluvy dodali alebo poskytli viacero Tovarov. Účinky odstúpenia od Zmluvy sa vzťahujú aj na prípadnú každú doplnkovú zmluvu k Zmluve, to neplatí ak sa výslovne dohodneme inak. Po obdŕžaní oznámenia o odstúpení od Zmluvy Vám e-mailom alebo na trvanlivom médiu bezodkladne poskytneme Naše potvrdenie o jeho doručení.</w:t>
      </w:r>
    </w:p>
    <w:p>
      <w:pPr>
        <w:pStyle w:val="ListParagraph"/>
        <w:shd w:val="clear" w:color="auto" w:fill="FFFFFF" w:themeFill="background1"/>
        <w:spacing w:lineRule="auto" w:line="300" w:before="0" w:after="200"/>
        <w:ind w:left="567" w:hanging="567"/>
        <w:contextualSpacing/>
        <w:rPr>
          <w:rFonts w:ascii="Calibri" w:hAnsi="Calibri" w:cs="Times New Roman" w:asciiTheme="majorAscii" w:cstheme="majorBidi" w:hAnsiTheme="majorAscii"/>
          <w:sz w:val="20"/>
          <w:szCs w:val="20"/>
          <w:lang w:val="sk-SK"/>
        </w:rPr>
      </w:pPr>
      <w:r>
        <w:rPr>
          <w:rFonts w:cs="Times New Roman" w:ascii="Calibri" w:hAnsi="Calibri" w:asciiTheme="majorAscii" w:cstheme="majorBidi" w:hAnsiTheme="majorAscii"/>
          <w:sz w:val="20"/>
          <w:szCs w:val="20"/>
          <w:lang w:val="sk-SK"/>
        </w:rPr>
        <w:t xml:space="preserve">8.3.   V prípade, že ste Spotrebiteľ a nedodáme Vám Tovar včas, ste oprávnený od Zmluvy odstúpiť aj bez poskytnutia dodatočnej primeranej lehoty podľa </w:t>
      </w:r>
      <w:r>
        <w:rPr>
          <w:rFonts w:cs="Calibri" w:ascii="Calibri" w:hAnsi="Calibri" w:asciiTheme="majorAscii" w:cstheme="majorAscii" w:hAnsiTheme="majorAscii"/>
          <w:sz w:val="20"/>
          <w:szCs w:val="20"/>
          <w:lang w:val="sk-SK"/>
        </w:rPr>
        <w:t>§</w:t>
      </w:r>
      <w:r>
        <w:rPr>
          <w:rFonts w:cs="Times New Roman" w:ascii="Calibri" w:hAnsi="Calibri" w:asciiTheme="majorAscii" w:cstheme="majorBidi" w:hAnsiTheme="majorAscii"/>
          <w:sz w:val="20"/>
          <w:szCs w:val="20"/>
          <w:lang w:val="sk-SK"/>
        </w:rPr>
        <w:t xml:space="preserve"> 517 ods. 1 Občianskeho zákonníka, ak (i) Vám odmietneme Tovar dodať, (ii) včasné dodanie bolo mimoriadne dôležité vzhľadom na všetky okolnosti uzavretia Zmluvy, (iii) ste Nám pred uzavretím Zmluvy oznámili, že včasné dodanie je mimoriadne dôležité. </w:t>
      </w:r>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8.4.      Ani ako Spotrebiteľ však nemôžete od Zmluvy odstúpiť v prípadoch, keď je predmetom Zmluvy:</w:t>
      </w:r>
    </w:p>
    <w:p>
      <w:pPr>
        <w:pStyle w:val="Normal"/>
        <w:shd w:val="clear" w:color="auto" w:fill="FFFFFF" w:themeFill="background1"/>
        <w:spacing w:lineRule="auto" w:line="300" w:before="0" w:after="200"/>
        <w:ind w:left="1440" w:hanging="720"/>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a)            poskytnutie služby, ak došlo k úplnému poskytnutiu služby a poskytovanie služby začalo pred uplynutím lehoty na odstúpenie od Zmluvy s Vaším výslovným súhlasom a zároveň ste vyhlásili, že ste bol riadne poučený o tom, že vyjadrením súhlasu strácate právo na odstúpenie od Zmluvy po úplnom poskytnutí služby, ak ste podľa Zmluvy povinný zaplatiť Cenu</w:t>
      </w:r>
      <w:r>
        <w:rPr>
          <w:sz w:val="20"/>
          <w:szCs w:val="20"/>
          <w:lang w:val="sk-SK"/>
        </w:rPr>
        <w:t>;</w:t>
      </w:r>
    </w:p>
    <w:p>
      <w:pPr>
        <w:pStyle w:val="Normal"/>
        <w:shd w:val="clear" w:color="auto" w:fill="FFFFFF" w:themeFill="background1"/>
        <w:spacing w:lineRule="auto" w:line="300" w:before="0" w:after="200"/>
        <w:ind w:left="1440" w:hanging="720"/>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b)              predaj Tovaru, ktorého Cena závisí od pohybu cien na finančnom trhu, ktorý nemôžeme   ovplyvniť a ku ktorému  môže  dôjsť počas plynutia lehoty na odstúpenie od Zmluvy;</w:t>
      </w:r>
    </w:p>
    <w:p>
      <w:pPr>
        <w:pStyle w:val="Normal"/>
        <w:shd w:val="clear" w:color="auto" w:fill="FFFFFF" w:themeFill="background1"/>
        <w:spacing w:lineRule="auto" w:line="300" w:before="0" w:after="200"/>
        <w:ind w:left="1440" w:hanging="720"/>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c)           predaj alkoholických nápojov, ktorých Cena bola dohodnutá v čase uzatvorenia Zmluvy, pričom ich dodanie je možné uskutočniť najskôr po 30 dňoch a ich Cena závisí od pohybu cien na trhu, ktoré nemôžeme ovplyvniť;</w:t>
      </w:r>
    </w:p>
    <w:p>
      <w:pPr>
        <w:pStyle w:val="Normal"/>
        <w:shd w:val="clear" w:color="auto" w:fill="FFFFFF" w:themeFill="background1"/>
        <w:spacing w:lineRule="auto" w:line="300" w:before="0" w:after="200"/>
        <w:ind w:left="1440" w:hanging="720"/>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d)            predaj Tovaru, ktorý bol zhotovený podľa vašich špecifikácií alebo ktorý bol vyrobený pre Vás na mieru;</w:t>
      </w:r>
    </w:p>
    <w:p>
      <w:pPr>
        <w:pStyle w:val="Normal"/>
        <w:shd w:val="clear" w:color="auto" w:fill="FFFFFF" w:themeFill="background1"/>
        <w:spacing w:lineRule="auto" w:line="300" w:before="0" w:after="200"/>
        <w:ind w:left="1440" w:hanging="720"/>
        <w:rPr>
          <w:rFonts w:ascii="Calibri" w:hAnsi="Calibri" w:cs="Calibri" w:asciiTheme="majorAscii" w:cstheme="majorAscii" w:hAnsiTheme="majorAscii"/>
          <w:sz w:val="20"/>
          <w:szCs w:val="20"/>
          <w:lang w:val="sk-SK"/>
        </w:rPr>
      </w:pPr>
      <w:r>
        <w:rPr>
          <w:rStyle w:val="Cf01"/>
          <w:rFonts w:ascii="Calibri" w:hAnsi="Calibri" w:asciiTheme="majorAscii" w:hAnsiTheme="majorAscii"/>
          <w:sz w:val="20"/>
          <w:szCs w:val="20"/>
        </w:rPr>
        <w:t xml:space="preserve">e)            predaj Tovaru, ktorý podlieha rýchlemu zníženiu </w:t>
      </w:r>
      <w:r>
        <w:rPr>
          <w:rStyle w:val="Cf11"/>
          <w:rFonts w:cs="Calibri" w:ascii="Calibri" w:hAnsi="Calibri" w:asciiTheme="majorAscii" w:cstheme="majorAscii" w:hAnsiTheme="majorAscii"/>
          <w:color w:val="auto"/>
          <w:sz w:val="20"/>
          <w:szCs w:val="20"/>
          <w:lang w:val="sk-SK"/>
        </w:rPr>
        <w:t>kvality</w:t>
      </w:r>
      <w:r>
        <w:rPr>
          <w:rStyle w:val="Cf11"/>
          <w:rFonts w:ascii="Calibri" w:hAnsi="Calibri" w:asciiTheme="majorAscii" w:hAnsiTheme="majorAscii"/>
          <w:color w:val="auto"/>
          <w:sz w:val="20"/>
          <w:szCs w:val="20"/>
        </w:rPr>
        <w:t xml:space="preserve"> </w:t>
      </w:r>
      <w:r>
        <w:rPr>
          <w:rStyle w:val="Cf01"/>
          <w:rFonts w:ascii="Calibri" w:hAnsi="Calibri" w:asciiTheme="majorAscii" w:hAnsiTheme="majorAscii"/>
          <w:sz w:val="20"/>
          <w:szCs w:val="20"/>
        </w:rPr>
        <w:t>alebo skaze a Tovar, ktorý bol po dodaní neoddeliteľne zmiešaný s iným;</w:t>
      </w:r>
    </w:p>
    <w:p>
      <w:pPr>
        <w:pStyle w:val="Normal"/>
        <w:shd w:val="clear" w:color="auto" w:fill="FFFFFF" w:themeFill="background1"/>
        <w:spacing w:lineRule="auto" w:line="300" w:before="0" w:after="200"/>
        <w:ind w:left="1440" w:hanging="720"/>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f)          predaj Tovaru uzavretého v ochrannom  obale, ktorý nie je vhodné vrátiť z dôvodu ochrany zdravia alebo z hygienických dôvodov a ktorého ochranný obal bol po dodaní porušený;</w:t>
      </w:r>
    </w:p>
    <w:p>
      <w:pPr>
        <w:pStyle w:val="Normal"/>
        <w:spacing w:lineRule="auto" w:line="300" w:before="0" w:after="200"/>
        <w:ind w:left="1440" w:hanging="720"/>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g)             predaj zvukových záznamov, obrazových záznamov, audiovizuálnych záznamov alebo softvéru predávaných v ochrannom obale, ak došlo po dodaní Tovaru k porušeniu pôvodného obalu;</w:t>
      </w:r>
    </w:p>
    <w:p>
      <w:pPr>
        <w:pStyle w:val="ListParagraph"/>
        <w:numPr>
          <w:ilvl w:val="2"/>
          <w:numId w:val="1"/>
        </w:numPr>
        <w:shd w:val="clear" w:color="auto" w:fill="FFFFFF" w:themeFill="background1"/>
        <w:spacing w:lineRule="auto" w:line="300" w:before="0" w:after="200"/>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 xml:space="preserve">     </w:t>
      </w:r>
      <w:r>
        <w:rPr>
          <w:rFonts w:cs="Calibri" w:ascii="Calibri" w:hAnsi="Calibri" w:asciiTheme="majorAscii" w:cstheme="majorAscii" w:hAnsiTheme="majorAscii"/>
          <w:sz w:val="20"/>
          <w:szCs w:val="20"/>
          <w:lang w:val="sk-SK"/>
        </w:rPr>
        <w:t xml:space="preserve">predaj periodickej tlače s výnimkou predaja na základe zmluvy o predplatnom; </w:t>
      </w:r>
    </w:p>
    <w:p>
      <w:pPr>
        <w:pStyle w:val="ListParagraph"/>
        <w:numPr>
          <w:ilvl w:val="2"/>
          <w:numId w:val="1"/>
        </w:numPr>
        <w:shd w:val="clear" w:color="auto" w:fill="FFFFFF" w:themeFill="background1"/>
        <w:spacing w:lineRule="auto" w:line="300" w:before="0" w:after="200"/>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 xml:space="preserve">   </w:t>
      </w:r>
      <w:r>
        <w:rPr>
          <w:rFonts w:cs="Calibri" w:ascii="Calibri" w:hAnsi="Calibri" w:asciiTheme="majorAscii" w:cstheme="majorAscii" w:hAnsiTheme="majorAscii"/>
          <w:sz w:val="20"/>
          <w:szCs w:val="20"/>
          <w:lang w:val="sk-SK"/>
        </w:rPr>
        <w:t>dodanie digitálneho obsahu, ak nebol dodaný na hmotnom nosiči a bol dodaný s Vašim predchádzajúcim výslovným súhlasom pred uplynutím lehoty na odstúpenie od Zmluvy a My sme Vám oznámili, že nemáte právo na odstúpenie od Zmluvy.</w:t>
      </w:r>
    </w:p>
    <w:p>
      <w:pPr>
        <w:pStyle w:val="ListParagraph"/>
        <w:shd w:val="clear" w:color="auto" w:fill="FFFFFF" w:themeFill="background1"/>
        <w:spacing w:lineRule="auto" w:line="300" w:before="0" w:after="200"/>
        <w:ind w:left="567" w:hanging="567"/>
        <w:contextualSpacing/>
        <w:rPr/>
      </w:pPr>
      <w:r>
        <w:rPr>
          <w:rFonts w:cs="Calibri" w:ascii="Calibri" w:hAnsi="Calibri" w:asciiTheme="majorAscii" w:cstheme="majorAscii" w:hAnsiTheme="majorAscii"/>
          <w:sz w:val="20"/>
          <w:szCs w:val="20"/>
          <w:lang w:val="sk-SK"/>
        </w:rPr>
        <w:t xml:space="preserve">8.5.   Lehota na odstúpenie podľa čl. </w:t>
      </w:r>
      <w:r>
        <w:rPr>
          <w:rFonts w:cs="Calibri" w:ascii="Calibri" w:hAnsi="Calibri" w:asciiTheme="majorAscii" w:cstheme="majorAscii" w:hAnsiTheme="majorAscii"/>
          <w:sz w:val="20"/>
          <w:szCs w:val="20"/>
          <w:lang w:val="sk-SK"/>
        </w:rPr>
        <w:fldChar w:fldCharType="begin"/>
      </w:r>
      <w:r>
        <w:rPr>
          <w:sz w:val="20"/>
          <w:szCs w:val="20"/>
          <w:rFonts w:cs="Calibri" w:ascii="Calibri" w:hAnsi="Calibri"/>
        </w:rPr>
        <w:instrText> REF _Ref73360603 \r \h </w:instrText>
      </w:r>
      <w:r>
        <w:rPr>
          <w:sz w:val="20"/>
          <w:szCs w:val="20"/>
          <w:rFonts w:cs="Calibri" w:ascii="Calibri" w:hAnsi="Calibri"/>
        </w:rPr>
        <w:fldChar w:fldCharType="separate"/>
      </w:r>
      <w:r>
        <w:rPr>
          <w:sz w:val="20"/>
          <w:szCs w:val="20"/>
          <w:rFonts w:cs="Calibri" w:ascii="Calibri" w:hAnsi="Calibri"/>
        </w:rPr>
      </w:r>
      <w:r>
        <w:rPr>
          <w:sz w:val="20"/>
          <w:szCs w:val="20"/>
          <w:rFonts w:cs="Calibri" w:ascii="Calibri" w:hAnsi="Calibri"/>
        </w:rPr>
        <w:fldChar w:fldCharType="end"/>
      </w:r>
      <w:r>
        <w:rPr>
          <w:rFonts w:cs="Calibri" w:ascii="Calibri" w:hAnsi="Calibri" w:asciiTheme="majorAscii" w:cstheme="majorAscii" w:hAnsiTheme="majorAscii"/>
          <w:sz w:val="20"/>
          <w:szCs w:val="20"/>
          <w:lang w:val="sk-SK"/>
        </w:rPr>
        <w:t xml:space="preserve"> Podmienok sa považuje za zachovanú, ak Nám v jej priebehu (najneskôr však v jej posledný deň) odošlete oznámenie, že od Zmluvy odstupujete.</w:t>
      </w:r>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8.6.    V prípade odstúpenia od Zmluvy Vám bude Cena vrátená do 14 dní odo dňa doručenia oznámenia o  odstúpení na Váš bankový účet, z ktorého bola pripísaná, prípadne na Váš bankový účet zvolený v odstúpení od Zmluvy. Suma však nebude vrátená skôr, než Nám Tovar vrátite či preukážete, že došlo k jeho zaslaniu späť Nám. Tovar Nám prosím vracajte čistý, pokiaľ možno vrátane originálneho obalu.</w:t>
      </w:r>
    </w:p>
    <w:p>
      <w:pPr>
        <w:pStyle w:val="ListParagraph"/>
        <w:shd w:val="clear" w:color="auto" w:fill="FFFFFF" w:themeFill="background1"/>
        <w:spacing w:lineRule="auto" w:line="300" w:before="0" w:after="200"/>
        <w:ind w:left="567" w:hanging="567"/>
        <w:contextualSpacing/>
        <w:rPr/>
      </w:pPr>
      <w:r>
        <w:rPr>
          <w:rFonts w:cs="Times New Roman" w:ascii="Calibri" w:hAnsi="Calibri" w:asciiTheme="majorAscii" w:cstheme="majorBidi" w:hAnsiTheme="majorAscii"/>
          <w:sz w:val="20"/>
          <w:szCs w:val="20"/>
          <w:lang w:val="sk-SK"/>
        </w:rPr>
        <w:t xml:space="preserve">8.7.    V prípade odstúpenia od Zmluvy podľa čl. </w:t>
      </w:r>
      <w:r>
        <w:rPr>
          <w:rFonts w:cs="Calibri" w:ascii="Calibri" w:hAnsi="Calibri" w:asciiTheme="majorAscii" w:cstheme="majorAscii" w:hAnsiTheme="majorAscii"/>
          <w:sz w:val="20"/>
          <w:szCs w:val="20"/>
          <w:lang w:val="sk-SK"/>
        </w:rPr>
        <w:fldChar w:fldCharType="begin"/>
      </w:r>
      <w:r>
        <w:rPr>
          <w:sz w:val="20"/>
          <w:szCs w:val="20"/>
          <w:rFonts w:cs="Calibri" w:ascii="Calibri" w:hAnsi="Calibri"/>
        </w:rPr>
        <w:instrText> REF _Ref73360603 \r \h </w:instrText>
      </w:r>
      <w:r>
        <w:rPr>
          <w:sz w:val="20"/>
          <w:szCs w:val="20"/>
          <w:rFonts w:cs="Calibri" w:ascii="Calibri" w:hAnsi="Calibri"/>
        </w:rPr>
        <w:fldChar w:fldCharType="separate"/>
      </w:r>
      <w:r>
        <w:rPr>
          <w:sz w:val="20"/>
          <w:szCs w:val="20"/>
          <w:rFonts w:cs="Calibri" w:ascii="Calibri" w:hAnsi="Calibri"/>
        </w:rPr>
      </w:r>
      <w:r>
        <w:rPr>
          <w:sz w:val="20"/>
          <w:szCs w:val="20"/>
          <w:rFonts w:cs="Calibri" w:ascii="Calibri" w:hAnsi="Calibri"/>
        </w:rPr>
        <w:fldChar w:fldCharType="end"/>
      </w:r>
      <w:r>
        <w:rPr>
          <w:rFonts w:cs="Times New Roman" w:ascii="Calibri" w:hAnsi="Calibri" w:asciiTheme="majorAscii" w:cstheme="majorBidi" w:hAnsiTheme="majorAscii"/>
          <w:sz w:val="20"/>
          <w:szCs w:val="20"/>
          <w:lang w:val="sk-SK"/>
        </w:rPr>
        <w:t xml:space="preserve"> Podmienok ste povinný v lehote do 14 dní od odstúpenia Nám Tovar zaslať, odovzdať Tovar Nám alebo Nami poverenej osobe na prevzatie Tovaru, pričom  nesiete náklady na vrátenie Tovaru k Nám. To neplatí ak sa dohodneme, že si Tovar vyzdvihneme osobne alebo prostredníctvom Nami poverenej osoby. Lehota je zachovaná, ak bol Tovar odovzdaný na prepravu najneskôr v posledný deň lehoty. Vy máte naopak nárok na to, aby sme Vám vrátili Cenu za dopravu, ale len vo výške zodpovedajúcej najlacnejšiemu spôsobu dodania Tovaru, ktorý sme pre dodanie Tovaru ponúkali. </w:t>
      </w:r>
      <w:r>
        <w:rPr>
          <w:rFonts w:cs="Calibri" w:ascii="Calibri" w:hAnsi="Calibri" w:asciiTheme="majorAscii" w:cstheme="majorAscii" w:hAnsiTheme="majorAscii"/>
          <w:sz w:val="20"/>
          <w:szCs w:val="20"/>
          <w:lang w:val="sk-SK"/>
        </w:rPr>
        <w:t>Uvedené v prvej vete tohto bodu platí aj pre vrátenie hmotného nosiča, na ktorom Vám bolo dodané Digitálne plnenie v rámci Zmluvy na poskytnutie digitálneho plnenia. Po Vašom odstúpení od Zmluvy na poskytnutie digitálneho plnenia sme tiež oprávnení zamedziť Vám v ďalšom používaní Digitálneho plnenia, najmä, obmedzením prístupu k Digitálnemu plneniu alebo zrušením Vášho užívateľského účtu. Ak je predmetom Zmluvy, od ktorej odstupujete poskytovanie služby, ste povinný Nám uhradiť Cenu za skutočne poskytnuté plnenie do dňa doručenia oznámenia o odstúpení od Zmluvy, ak ste pred poskytnutím plnenia udelili výslovný súhlas so začatím poskytovania služby.</w:t>
      </w:r>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8.8.    Za škodu zodpovedáte 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p>
    <w:p>
      <w:pPr>
        <w:pStyle w:val="ListParagraph"/>
        <w:shd w:val="clear" w:color="auto" w:fill="FFFFFF" w:themeFill="background1"/>
        <w:spacing w:lineRule="auto" w:line="300" w:before="0" w:after="200"/>
        <w:ind w:left="567" w:hanging="567"/>
        <w:contextualSpacing/>
        <w:rPr>
          <w:rFonts w:ascii="Calibri" w:hAnsi="Calibri" w:asciiTheme="majorAscii" w:hAnsiTheme="majorAscii"/>
          <w:sz w:val="20"/>
          <w:szCs w:val="20"/>
          <w:lang w:val="sk-SK"/>
        </w:rPr>
      </w:pPr>
      <w:r>
        <w:rPr>
          <w:rFonts w:cs="Times New Roman" w:ascii="Calibri" w:hAnsi="Calibri" w:asciiTheme="majorAscii" w:cstheme="majorBidi" w:hAnsiTheme="majorAscii"/>
          <w:sz w:val="20"/>
          <w:szCs w:val="20"/>
          <w:lang w:val="sk-SK"/>
        </w:rPr>
        <w:t xml:space="preserve">8.9.   My sme oprávnení odstúpiť od Zmluvy </w:t>
      </w:r>
      <w:r>
        <w:rPr>
          <w:rFonts w:ascii="Calibri" w:hAnsi="Calibri" w:asciiTheme="majorAscii" w:hAnsiTheme="majorAscii"/>
          <w:sz w:val="20"/>
          <w:szCs w:val="20"/>
          <w:lang w:val="sk-SK"/>
        </w:rPr>
        <w:t xml:space="preserve">z dôvodu vypredania zásob, nedostupnosti Tovaru, alebo ak výrobca, dovozca alebo dodávateľ Tovaru 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dotknuté právo sa s Vami dohodnúť na inom spôsobe vrátenia platby, ak v súvislosti s tým Vám nebudú účtované žiadne ďalšie poplatky. </w:t>
      </w:r>
    </w:p>
    <w:p>
      <w:pPr>
        <w:pStyle w:val="ListParagraph"/>
        <w:shd w:val="clear" w:color="auto" w:fill="FFFFFF" w:themeFill="background1"/>
        <w:spacing w:lineRule="auto" w:line="300" w:before="0" w:after="200"/>
        <w:ind w:left="567" w:hanging="567"/>
        <w:contextualSpacing/>
        <w:rPr>
          <w:rFonts w:ascii="Calibri" w:hAnsi="Calibri" w:cs="Times New Roman" w:asciiTheme="majorAscii" w:cstheme="majorBidi" w:hAnsiTheme="majorAscii"/>
          <w:sz w:val="20"/>
          <w:szCs w:val="20"/>
          <w:lang w:val="sk-SK"/>
        </w:rPr>
      </w:pPr>
      <w:r>
        <w:rPr>
          <w:rFonts w:ascii="Calibri" w:hAnsi="Calibri" w:asciiTheme="majorAscii" w:hAnsiTheme="majorAscii"/>
          <w:sz w:val="20"/>
          <w:szCs w:val="20"/>
          <w:lang w:val="sk-SK"/>
        </w:rPr>
        <w:t>8.10.  Od Zmluvy sme oprávnení odstúpiť aj v prípade, ak ste Tovar neprevzali do 5 pracovných dní odo dňa, keď Vám vznikla povinnosť Tovar prevziať</w:t>
      </w:r>
      <w:r>
        <w:rPr>
          <w:rFonts w:cs="Times New Roman" w:ascii="Calibri" w:hAnsi="Calibri" w:asciiTheme="majorAscii" w:cstheme="majorBidi" w:hAnsiTheme="majorAscii"/>
          <w:sz w:val="20"/>
          <w:szCs w:val="20"/>
          <w:lang w:val="sk-SK"/>
        </w:rPr>
        <w:t xml:space="preserve">.   </w:t>
      </w:r>
    </w:p>
    <w:p>
      <w:pPr>
        <w:pStyle w:val="ListParagraph"/>
        <w:shd w:val="clear" w:color="auto" w:fill="FFFFFF" w:themeFill="background1"/>
        <w:spacing w:lineRule="auto" w:line="240" w:before="240" w:after="0"/>
        <w:ind w:left="567" w:hanging="567"/>
        <w:contextualSpacing/>
        <w:rPr>
          <w:rFonts w:ascii="Calibri" w:hAnsi="Calibri" w:cs="Calibri" w:asciiTheme="majorAscii" w:cstheme="majorAscii" w:hAnsiTheme="majorAscii"/>
          <w:b/>
          <w:b/>
          <w:bCs/>
          <w:caps/>
          <w:sz w:val="20"/>
          <w:szCs w:val="20"/>
          <w:lang w:val="sk-SK"/>
        </w:rPr>
      </w:pPr>
      <w:r>
        <w:rPr>
          <w:rFonts w:cs="Calibri" w:ascii="Calibri" w:hAnsi="Calibri" w:asciiTheme="majorAscii" w:cstheme="majorAscii" w:hAnsiTheme="majorAscii"/>
          <w:b/>
          <w:bCs/>
          <w:caps/>
          <w:sz w:val="20"/>
          <w:szCs w:val="20"/>
          <w:lang w:val="sk-SK"/>
        </w:rPr>
        <w:t>9.      podávanie podnetov a sťažností</w:t>
      </w:r>
    </w:p>
    <w:p>
      <w:pPr>
        <w:pStyle w:val="ListParagraph"/>
        <w:shd w:val="clear" w:color="auto" w:fill="FFFFFF" w:themeFill="background1"/>
        <w:spacing w:lineRule="auto" w:line="240" w:before="240" w:after="60"/>
        <w:ind w:left="567" w:hanging="567"/>
        <w:contextualSpacing/>
        <w:rPr>
          <w:rFonts w:ascii="Calibri" w:hAnsi="Calibri" w:cs="Calibri" w:asciiTheme="majorAscii" w:cstheme="majorAscii" w:hAnsiTheme="majorAscii"/>
          <w:b/>
          <w:b/>
          <w:bCs/>
          <w:sz w:val="20"/>
          <w:szCs w:val="20"/>
          <w:highlight w:val="yellow"/>
          <w:lang w:val="sk-SK"/>
        </w:rPr>
      </w:pPr>
      <w:r>
        <w:rPr>
          <w:rFonts w:cs="Segoe UI" w:ascii="Calibri" w:hAnsi="Calibri" w:asciiTheme="majorAscii" w:hAnsiTheme="majorAscii"/>
          <w:sz w:val="20"/>
          <w:szCs w:val="20"/>
          <w:lang w:val="sk-SK"/>
        </w:rPr>
        <w:t>9.1.     Ako Spotrebiteľ ste oprávnený podávať podnety a sťažnosti písomne, a to prostredníctvom e-mailu na: info@plodyzdravia.sk</w:t>
      </w:r>
    </w:p>
    <w:p>
      <w:pPr>
        <w:pStyle w:val="NormalWeb"/>
        <w:spacing w:beforeAutospacing="0" w:before="0" w:afterAutospacing="0" w:after="240"/>
        <w:ind w:left="567" w:hanging="567"/>
        <w:contextualSpacing/>
        <w:jc w:val="both"/>
        <w:rPr>
          <w:rFonts w:ascii="Calibri" w:hAnsi="Calibri" w:eastAsia="Cambria" w:cs="Segoe UI" w:asciiTheme="majorAscii" w:eastAsiaTheme="minorAscii" w:hAnsiTheme="majorAscii"/>
          <w:color w:val="000000" w:themeColor="text1"/>
          <w:sz w:val="20"/>
          <w:szCs w:val="20"/>
          <w:lang w:val="sk-SK" w:eastAsia="en-US"/>
        </w:rPr>
      </w:pPr>
      <w:r>
        <w:rPr>
          <w:rFonts w:cs="Segoe UI" w:ascii="Calibri" w:hAnsi="Calibri" w:asciiTheme="majorAscii" w:hAnsiTheme="majorAscii"/>
          <w:sz w:val="20"/>
          <w:szCs w:val="20"/>
          <w:lang w:val="sk-SK"/>
        </w:rPr>
        <w:t>9.2.     O posúdení podnetu alebo sťažnosti Vás budeme informovať e-mailom zaslaným na Váš e-mail.</w:t>
      </w:r>
    </w:p>
    <w:p>
      <w:pPr>
        <w:pStyle w:val="ListParagraph"/>
        <w:shd w:val="clear" w:color="auto" w:fill="FFFFFF" w:themeFill="background1"/>
        <w:spacing w:lineRule="auto" w:line="240" w:before="0" w:after="240"/>
        <w:ind w:left="567" w:hanging="567"/>
        <w:contextualSpacing/>
        <w:rPr>
          <w:lang w:val="sk-SK"/>
        </w:rPr>
      </w:pPr>
      <w:r>
        <w:rPr>
          <w:rFonts w:ascii="Calibri" w:hAnsi="Calibri" w:asciiTheme="majorAscii" w:hAnsiTheme="majorAscii"/>
          <w:sz w:val="20"/>
          <w:szCs w:val="20"/>
          <w:lang w:val="sk-SK"/>
        </w:rPr>
        <w:t xml:space="preserve">9.3.    Orgánom dozoru je najmä Slovenská obchodná inšpekcia </w:t>
      </w:r>
      <w:r>
        <w:rPr>
          <w:rFonts w:ascii="Calibri" w:hAnsi="Calibri" w:asciiTheme="majorAscii" w:hAnsiTheme="majorAscii"/>
          <w:i/>
          <w:iCs/>
          <w:sz w:val="20"/>
          <w:szCs w:val="20"/>
          <w:lang w:val="sk-SK"/>
        </w:rPr>
        <w:t>(SOI)</w:t>
      </w:r>
      <w:r>
        <w:rPr>
          <w:rFonts w:ascii="Calibri" w:hAnsi="Calibri" w:asciiTheme="majorAscii" w:hAnsiTheme="majorAscii"/>
          <w:sz w:val="20"/>
          <w:szCs w:val="20"/>
          <w:lang w:val="sk-SK"/>
        </w:rPr>
        <w:t xml:space="preserve">, Inšpektorát SOI pre Banskobystrický kraj, so sídlom: </w:t>
      </w:r>
      <w:r>
        <w:rPr>
          <w:rFonts w:eastAsia="Segoe UI" w:cs="Segoe UI" w:ascii="Segoe UI" w:hAnsi="Segoe UI"/>
          <w:b w:val="false"/>
          <w:bCs w:val="false"/>
          <w:i w:val="false"/>
          <w:iCs w:val="false"/>
          <w:caps w:val="false"/>
          <w:smallCaps w:val="false"/>
          <w:color w:val="000000" w:themeColor="text1" w:themeShade="ff" w:themeTint="ff"/>
          <w:sz w:val="20"/>
          <w:szCs w:val="20"/>
          <w:lang w:val="sk-SK"/>
        </w:rPr>
        <w:t>Dolná 46, 974 00 Banská Bystrica 1</w:t>
      </w:r>
      <w:r>
        <w:rPr>
          <w:rFonts w:eastAsia="Segoe UI" w:cs="Segoe UI" w:ascii="Segoe UI" w:hAnsi="Segoe UI"/>
          <w:b w:val="false"/>
          <w:bCs w:val="false"/>
          <w:i w:val="false"/>
          <w:iCs w:val="false"/>
          <w:caps w:val="false"/>
          <w:smallCaps w:val="false"/>
          <w:color w:val="000000" w:themeColor="text1" w:themeShade="ff" w:themeTint="ff"/>
          <w:sz w:val="24"/>
          <w:szCs w:val="24"/>
          <w:lang w:val="sk-SK"/>
        </w:rPr>
        <w:t xml:space="preserve"> </w:t>
      </w:r>
      <w:r>
        <w:rPr>
          <w:rFonts w:ascii="Calibri" w:hAnsi="Calibri" w:asciiTheme="majorAscii" w:hAnsiTheme="majorAscii"/>
          <w:sz w:val="20"/>
          <w:szCs w:val="20"/>
          <w:lang w:val="sk-SK"/>
        </w:rPr>
        <w:t xml:space="preserve">, tel. č. </w:t>
      </w:r>
      <w:r>
        <w:rPr>
          <w:rFonts w:eastAsia="Segoe UI" w:cs="Segoe UI" w:ascii="Segoe UI" w:hAnsi="Segoe UI"/>
          <w:b w:val="false"/>
          <w:bCs w:val="false"/>
          <w:i w:val="false"/>
          <w:iCs w:val="false"/>
          <w:caps w:val="false"/>
          <w:smallCaps w:val="false"/>
          <w:color w:val="000000" w:themeColor="text1" w:themeShade="ff" w:themeTint="ff"/>
          <w:sz w:val="20"/>
          <w:szCs w:val="20"/>
          <w:lang w:val="sk-SK"/>
        </w:rPr>
        <w:t>048/412 49 69, 048/415 18 71</w:t>
      </w:r>
    </w:p>
    <w:p>
      <w:pPr>
        <w:pStyle w:val="ListParagraph"/>
        <w:shd w:val="clear" w:color="auto" w:fill="FFFFFF" w:themeFill="background1"/>
        <w:spacing w:lineRule="auto" w:line="240" w:before="0" w:after="240"/>
        <w:ind w:left="567" w:hanging="567"/>
        <w:contextualSpacing/>
        <w:rPr/>
      </w:pPr>
      <w:r>
        <w:rPr>
          <w:rFonts w:ascii="Calibri" w:hAnsi="Calibri" w:asciiTheme="majorAscii" w:hAnsiTheme="majorAscii"/>
          <w:sz w:val="20"/>
          <w:szCs w:val="20"/>
          <w:lang w:val="sk-SK"/>
        </w:rPr>
        <w:t xml:space="preserve">9.4.    Podnet na vykonanie kontroly, ak nie ste spokojný s vybavením Vášho podnetu alebo sťažnosti môžete podať aj elektronicky prostredníctvom platformy dostupnej na webovej stránke </w:t>
      </w:r>
      <w:hyperlink r:id="rId5">
        <w:r>
          <w:rPr>
            <w:rStyle w:val="InternetLink"/>
            <w:sz w:val="18"/>
            <w:szCs w:val="18"/>
            <w:lang w:val="sk-SK"/>
          </w:rPr>
          <w:t>https://www.soi.sk/sk/Podavanie-podnetov-staznosti-navrhov-a-ziadosti/Podajte-podnet.soi</w:t>
        </w:r>
      </w:hyperlink>
      <w:r>
        <w:rPr>
          <w:rFonts w:ascii="Calibri" w:hAnsi="Calibri" w:asciiTheme="majorAscii" w:hAnsiTheme="majorAscii"/>
          <w:sz w:val="20"/>
          <w:szCs w:val="20"/>
          <w:lang w:val="sk-SK"/>
        </w:rPr>
        <w:t xml:space="preserve">. </w:t>
      </w:r>
    </w:p>
    <w:p>
      <w:pPr>
        <w:pStyle w:val="Normal"/>
        <w:shd w:val="clear" w:color="auto" w:fill="FFFFFF" w:themeFill="background1"/>
        <w:spacing w:lineRule="auto" w:line="300" w:before="0" w:after="200"/>
        <w:rPr>
          <w:rFonts w:ascii="Calibri" w:hAnsi="Calibri" w:cs="Calibri" w:asciiTheme="majorAscii" w:cstheme="majorAscii" w:hAnsiTheme="majorAscii"/>
          <w:b/>
          <w:b/>
          <w:bCs/>
          <w:caps/>
          <w:sz w:val="20"/>
          <w:szCs w:val="20"/>
          <w:lang w:val="sk-SK"/>
        </w:rPr>
      </w:pPr>
      <w:r>
        <w:rPr>
          <w:rFonts w:cs="Calibri" w:ascii="Calibri" w:hAnsi="Calibri" w:asciiTheme="majorAscii" w:cstheme="majorAscii" w:hAnsiTheme="majorAscii"/>
          <w:b/>
          <w:bCs/>
          <w:caps/>
          <w:sz w:val="20"/>
          <w:szCs w:val="20"/>
          <w:lang w:val="sk-SK"/>
        </w:rPr>
        <w:t>10.  alternatívne riešenie sporu so spotrebiteľmi</w:t>
      </w:r>
    </w:p>
    <w:p>
      <w:pPr>
        <w:pStyle w:val="NormalWeb"/>
        <w:spacing w:before="280" w:afterAutospacing="0" w:after="240"/>
        <w:ind w:left="567" w:hanging="567"/>
        <w:jc w:val="both"/>
        <w:rPr/>
      </w:pPr>
      <w:r>
        <w:rPr>
          <w:rFonts w:ascii="Calibri" w:hAnsi="Calibri" w:asciiTheme="majorAscii" w:hAnsiTheme="majorAscii"/>
          <w:sz w:val="20"/>
          <w:szCs w:val="20"/>
          <w:lang w:val="sk-SK"/>
        </w:rPr>
        <w:t xml:space="preserve">10.1. Máte právo obrátiť sa na Nás so žiadosťou o nápravu, a to prostredníctvom e-mailu zaslaného na: </w:t>
      </w:r>
      <w:hyperlink r:id="rId6">
        <w:r>
          <w:rPr>
            <w:rStyle w:val="InternetLink"/>
            <w:rFonts w:ascii="Calibri" w:hAnsi="Calibri" w:asciiTheme="majorAscii" w:hAnsiTheme="majorAscii"/>
            <w:sz w:val="20"/>
            <w:szCs w:val="20"/>
            <w:lang w:val="sk-SK"/>
          </w:rPr>
          <w:t>info@plodyzdravia.sk</w:t>
        </w:r>
      </w:hyperlink>
      <w:r>
        <w:rPr>
          <w:rFonts w:ascii="Calibri" w:hAnsi="Calibri" w:asciiTheme="majorAscii" w:hAnsiTheme="majorAscii"/>
          <w:sz w:val="20"/>
          <w:szCs w:val="20"/>
          <w:lang w:val="sk-SK"/>
        </w:rPr>
        <w:t xml:space="preserve"> , ak nie ste spokojný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Pr>
          <w:rFonts w:ascii="Calibri" w:hAnsi="Calibri" w:asciiTheme="majorAscii" w:hAnsiTheme="majorAscii"/>
          <w:sz w:val="20"/>
          <w:szCs w:val="20"/>
          <w:u w:val="single"/>
          <w:lang w:val="sk-SK"/>
        </w:rPr>
        <w:t>Subjekt</w:t>
      </w:r>
      <w:r>
        <w:rPr>
          <w:rFonts w:ascii="Calibri" w:hAnsi="Calibri" w:asciiTheme="majorAscii" w:hAnsiTheme="majorAscii"/>
          <w:sz w:val="20"/>
          <w:szCs w:val="20"/>
          <w:lang w:val="sk-SK"/>
        </w:rPr>
        <w:t>“) podľa zákona č. 391/2015 Z. z. o alternatívnom riešení spotrebiteľských sporov a o zmene a doplnení niektorých zákonov, v znení neskorších predpisov („Zákon o alternatívnom riešení sporov“).</w:t>
      </w:r>
    </w:p>
    <w:p>
      <w:pPr>
        <w:pStyle w:val="NormalWeb"/>
        <w:spacing w:beforeAutospacing="0" w:before="0" w:afterAutospacing="0" w:after="240"/>
        <w:ind w:left="567" w:hanging="567"/>
        <w:jc w:val="both"/>
        <w:rPr/>
      </w:pPr>
      <w:r>
        <w:rPr>
          <w:rFonts w:ascii="Calibri" w:hAnsi="Calibri" w:asciiTheme="majorAscii" w:hAnsiTheme="majorAscii"/>
          <w:sz w:val="20"/>
          <w:szCs w:val="20"/>
          <w:lang w:val="sk-SK"/>
        </w:rPr>
        <w:t xml:space="preserve">10.2.  Subjektami sú orgány a oprávnené právnické osoby podľa § 3 Zákona o alternatívnom riešení sporov a ich zoznam je zverejnený na stránke Ministerstva hospodárstva SR. </w:t>
      </w:r>
      <w:hyperlink r:id="rId7">
        <w:r>
          <w:rPr>
            <w:rStyle w:val="InternetLink"/>
            <w:rFonts w:ascii="Calibri" w:hAnsi="Calibri" w:asciiTheme="majorAscii" w:hAnsiTheme="majorAscii"/>
            <w:sz w:val="20"/>
            <w:szCs w:val="20"/>
          </w:rPr>
          <w:t>https://www.mhsr.sk/obchod/ochrana-spotrebitela/alternativne-riesenie-spotrebitelskych-sporov-1/zoznam-subjektov-alternativneho-riesenia-spotrebitelskych-sporov-1</w:t>
        </w:r>
      </w:hyperlink>
      <w:r>
        <w:rPr>
          <w:rFonts w:ascii="Calibri" w:hAnsi="Calibri" w:asciiTheme="majorAscii" w:hAnsiTheme="majorAscii"/>
          <w:sz w:val="20"/>
          <w:szCs w:val="20"/>
        </w:rPr>
        <w:t xml:space="preserve">. </w:t>
      </w:r>
    </w:p>
    <w:p>
      <w:pPr>
        <w:pStyle w:val="NormalWeb"/>
        <w:spacing w:beforeAutospacing="0" w:before="0" w:afterAutospacing="0" w:after="240"/>
        <w:ind w:left="567" w:hanging="567"/>
        <w:jc w:val="both"/>
        <w:rPr>
          <w:rFonts w:ascii="Calibri" w:hAnsi="Calibri" w:asciiTheme="majorAscii" w:hAnsiTheme="majorAscii"/>
          <w:sz w:val="20"/>
          <w:szCs w:val="20"/>
        </w:rPr>
      </w:pPr>
      <w:r>
        <w:rPr>
          <w:rFonts w:ascii="Calibri" w:hAnsi="Calibri" w:asciiTheme="majorAscii" w:hAnsiTheme="majorAscii"/>
          <w:sz w:val="20"/>
          <w:szCs w:val="20"/>
        </w:rPr>
        <w:t xml:space="preserve">10.3.  Návrh môžete podať spôsobom určeným podľa § 12 Zákona o alternatívnom riešení sporov. </w:t>
      </w:r>
    </w:p>
    <w:p>
      <w:pPr>
        <w:pStyle w:val="ListParagraph"/>
        <w:shd w:val="clear" w:color="auto" w:fill="FFFFFF" w:themeFill="background1"/>
        <w:spacing w:lineRule="auto" w:line="240"/>
        <w:ind w:left="567" w:hanging="567"/>
        <w:rPr/>
      </w:pPr>
      <w:r>
        <w:rPr>
          <w:rFonts w:cs="Calibri" w:ascii="Calibri" w:hAnsi="Calibri" w:asciiTheme="majorAscii" w:cstheme="majorAscii" w:hAnsiTheme="majorAscii"/>
          <w:sz w:val="20"/>
          <w:szCs w:val="20"/>
          <w:lang w:val="sk-SK"/>
        </w:rPr>
        <w:t xml:space="preserve">10.4. Ďalej máte právo začať mimosúdne riešenie sporov online prostredníctvom platformy OSR dostupnej na webovej stránke </w:t>
      </w:r>
      <w:hyperlink r:id="rId8">
        <w:r>
          <w:rPr>
            <w:rStyle w:val="InternetLink"/>
            <w:rFonts w:ascii="Calibri" w:hAnsi="Calibri" w:asciiTheme="majorAscii" w:hAnsiTheme="majorAscii"/>
            <w:sz w:val="20"/>
            <w:szCs w:val="20"/>
            <w:lang w:val="sk-SK"/>
          </w:rPr>
          <w:t>https://ec.europa.eu/commission/presscorner/detail/sk/IP_16_297</w:t>
        </w:r>
      </w:hyperlink>
      <w:r>
        <w:rPr>
          <w:rStyle w:val="InternetLink"/>
          <w:rFonts w:ascii="Calibri" w:hAnsi="Calibri" w:asciiTheme="majorAscii" w:hAnsiTheme="majorAscii"/>
          <w:sz w:val="20"/>
          <w:szCs w:val="20"/>
          <w:lang w:val="sk-SK"/>
        </w:rPr>
        <w:t xml:space="preserve">, </w:t>
      </w:r>
      <w:r>
        <w:rPr>
          <w:rFonts w:ascii="Calibri" w:hAnsi="Calibri" w:asciiTheme="majorAscii" w:hAnsiTheme="majorAscii"/>
          <w:sz w:val="20"/>
          <w:szCs w:val="20"/>
          <w:lang w:val="sk-SK"/>
        </w:rPr>
        <w:t xml:space="preserve">resp. </w:t>
      </w:r>
      <w:hyperlink r:id="rId9">
        <w:r>
          <w:rPr>
            <w:rStyle w:val="InternetLink"/>
            <w:rFonts w:ascii="Calibri" w:hAnsi="Calibri" w:asciiTheme="majorAscii" w:hAnsiTheme="majorAscii"/>
            <w:sz w:val="20"/>
            <w:szCs w:val="20"/>
            <w:lang w:val="sk-SK"/>
          </w:rPr>
          <w:t>https://ec.europa.eu/consumers/odr/main/index.cfm?event=main.home2.show&amp;lng=SK</w:t>
        </w:r>
      </w:hyperlink>
      <w:r>
        <w:rPr>
          <w:rFonts w:cs="Calibri" w:ascii="Calibri" w:hAnsi="Calibri" w:asciiTheme="majorAscii" w:cstheme="majorAscii" w:hAnsiTheme="majorAscii"/>
          <w:sz w:val="20"/>
          <w:szCs w:val="20"/>
          <w:lang w:val="sk-SK"/>
        </w:rPr>
        <w:t>.</w:t>
      </w:r>
    </w:p>
    <w:p>
      <w:pPr>
        <w:pStyle w:val="ListParagraph"/>
        <w:shd w:val="clear" w:color="auto" w:fill="FFFFFF" w:themeFill="background1"/>
        <w:spacing w:lineRule="auto" w:line="300" w:before="240" w:after="200"/>
        <w:ind w:left="567" w:hanging="567"/>
        <w:contextualSpacing/>
        <w:rPr>
          <w:rFonts w:ascii="Calibri" w:hAnsi="Calibri" w:cs="Calibri" w:asciiTheme="majorAscii" w:cstheme="majorAscii" w:hAnsiTheme="majorAscii"/>
          <w:b/>
          <w:b/>
          <w:bCs/>
          <w:caps/>
          <w:sz w:val="20"/>
          <w:szCs w:val="20"/>
          <w:lang w:val="sk-SK"/>
        </w:rPr>
      </w:pPr>
      <w:r>
        <w:rPr>
          <w:rFonts w:cs="Calibri" w:ascii="Calibri" w:hAnsi="Calibri" w:asciiTheme="majorAscii" w:cstheme="majorAscii" w:hAnsiTheme="majorAscii"/>
          <w:b/>
          <w:bCs/>
          <w:caps/>
          <w:sz w:val="20"/>
          <w:szCs w:val="20"/>
          <w:lang w:val="sk-SK"/>
        </w:rPr>
        <w:t>11.    Záverečné ustanovenia</w:t>
      </w:r>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11.1. Všetku písomnú korešpondenciu si s Vami budeme doručovať elektronickou poštou. Naša e-mailová adresa je uvedená pri Našich identifikačných údajoch. My budeme doručovať korešpondenciu na Vašu e-mailovú adresu uvedenú v Zmluve, v Užívateľskom účte alebo cez ktorú ste nás kontaktovali.</w:t>
      </w:r>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11.2.  Zmluvu je možné meniť len na základe našej písomnej dohody. My sme však oprávnení zmeniť a doplniť tieto Podmienky, táto zmena sa však nedotkne už uzatvorených Zmlúv, ale len Zmlúv, ktoré budú uzavreté po účinnosti tejto zmeny., alebo Vám na základe Zmluvy máme dodávať Tovar pravidelne a opakovane. Informácie o zmene Vám zašleme na Vašu e-mailovú adresu najmenej 14 dní pred účinnosťou tejto zmeny. Pokiaľ od Vás do 14 dní od zaslanie informácie o zmene nedostaneme výpoveď uzatvorenej Zmluvy na pravidelné a opakované dodávky Tovaru, stávajú sa nové podmienky súčasťou našej Zmluvy a uplatnia sa na ďalšiu dodávku Tovaru nasledujúcu po účinnosti zmeny. Výpovedná doba v prípade, že výpoveď podáte, činí 2 mesiace.</w:t>
      </w:r>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11.3. V prípade vyššej moci alebo udalostí, ktoré nemožno predvídať (prírodná katastrofa, pandémia, prevádzkové poruchy, výpadky subdodávateľov a pod.), nenesieme zodpovednosť za škodu spôsobenú v dôsledku alebo súvislosti s prípadmi vyššej moci alebo nepredvídateľnými udalosťami, a ak tento stav trvá po dobu dlhšiu ako 10 dní, máme My aj Vy právo od Zmluvy písomne odstúpiť.</w:t>
      </w:r>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11.4.  Neoddeliteľnou prílohou Podmienok je vzorový formulár pre reklamáciu (Príloha č. 1) a vzorový formulár na odstúpenie od Zmluvy spolu s poučením (Príloha č. 2).</w:t>
      </w:r>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11.5.  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11.6. Na Našu činnosť sa nevzťahujú žiadne kódexy správania podľa § 2 písm. I) Zákona o ochrane spotrebiteľa.</w:t>
      </w:r>
    </w:p>
    <w:p>
      <w:pPr>
        <w:pStyle w:val="Normal"/>
        <w:spacing w:beforeAutospacing="0" w:before="240" w:afterAutospacing="0" w:after="240"/>
        <w:jc w:val="both"/>
        <w:rPr>
          <w:rFonts w:ascii="Calibri" w:hAnsi="Calibri" w:eastAsia="Calibri" w:cs="Calibri" w:asciiTheme="majorAscii" w:cstheme="majorAscii" w:eastAsiaTheme="majorAscii" w:hAnsiTheme="majorAscii"/>
          <w:sz w:val="20"/>
          <w:szCs w:val="20"/>
          <w:lang w:val="sk-SK"/>
        </w:rPr>
      </w:pPr>
      <w:r>
        <w:rPr>
          <w:rFonts w:eastAsia="Calibri" w:cs="Calibri" w:ascii="Calibri" w:hAnsi="Calibri" w:asciiTheme="majorAscii" w:cstheme="majorAscii" w:eastAsiaTheme="majorAscii" w:hAnsiTheme="majorAscii"/>
          <w:sz w:val="20"/>
          <w:szCs w:val="20"/>
          <w:lang w:val="sk-SK"/>
        </w:rPr>
        <w:t>11.7.  Tieto podmienky platia po dobu vydania nových obchodných podmienok.</w:t>
      </w:r>
    </w:p>
    <w:p>
      <w:pPr>
        <w:pStyle w:val="Normal"/>
        <w:spacing w:beforeAutospacing="0" w:before="240" w:afterAutospacing="0" w:after="240"/>
        <w:ind w:left="720" w:hanging="720"/>
        <w:jc w:val="both"/>
        <w:rPr>
          <w:rFonts w:ascii="Calibri" w:hAnsi="Calibri" w:eastAsia="Calibri" w:cs="Calibri" w:asciiTheme="majorAscii" w:cstheme="majorAscii" w:eastAsiaTheme="majorAscii" w:hAnsiTheme="majorAscii"/>
          <w:lang w:val="sk-SK"/>
        </w:rPr>
      </w:pPr>
      <w:r>
        <w:rPr>
          <w:rFonts w:eastAsia="Calibri" w:cs="Calibri" w:ascii="Calibri" w:hAnsi="Calibri" w:asciiTheme="majorAscii" w:cstheme="majorAscii" w:eastAsiaTheme="majorAscii" w:hAnsiTheme="majorAscii"/>
          <w:sz w:val="20"/>
          <w:szCs w:val="20"/>
          <w:lang w:val="sk-SK"/>
        </w:rPr>
        <w:t>11.8.      Za nežiaduci alebo nedostatočný účinok výrobkov spoločnosti Service-Plants, či ostatných dodávateľov - výrobcov zodpovedá výrobca a nie je dôvodom pre reklamáciu. V prípade vyskytnutia nežiaducich účinkov alebo akýchkoľvek iných ťažkostí nás prosím kontaktujte písomne na našu adresu alebo na e-mail. Vaše informácie budú postúpené výrobcov</w:t>
      </w:r>
      <w:r>
        <w:rPr>
          <w:rFonts w:eastAsia="Calibri" w:cs="Calibri" w:ascii="Calibri" w:hAnsi="Calibri" w:asciiTheme="majorAscii" w:cstheme="majorAscii" w:eastAsiaTheme="majorAscii" w:hAnsiTheme="majorAscii"/>
          <w:lang w:val="sk-SK"/>
        </w:rPr>
        <w:t>i.</w:t>
      </w:r>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cstheme="majorAscii" w:ascii="Calibri" w:hAnsi="Calibri"/>
          <w:sz w:val="20"/>
          <w:szCs w:val="20"/>
          <w:lang w:val="sk-SK"/>
        </w:rPr>
      </w:r>
    </w:p>
    <w:p>
      <w:pPr>
        <w:pStyle w:val="ListParagraph"/>
        <w:shd w:val="clear" w:color="auto" w:fill="FFFFFF" w:themeFill="background1"/>
        <w:spacing w:lineRule="auto" w:line="300" w:before="0" w:after="200"/>
        <w:ind w:left="567" w:hanging="567"/>
        <w:contextualSpacing/>
        <w:rPr>
          <w:rFonts w:ascii="Calibri" w:hAnsi="Calibri" w:cs="Calibri" w:asciiTheme="majorAscii" w:cstheme="majorAscii" w:hAnsiTheme="majorAscii"/>
          <w:sz w:val="20"/>
          <w:szCs w:val="20"/>
          <w:lang w:val="sk-SK"/>
        </w:rPr>
      </w:pPr>
      <w:r>
        <w:rPr>
          <w:rFonts w:cs="Calibri" w:ascii="Calibri" w:hAnsi="Calibri" w:asciiTheme="majorAscii" w:cstheme="majorAscii" w:hAnsiTheme="majorAscii"/>
          <w:sz w:val="20"/>
          <w:szCs w:val="20"/>
          <w:lang w:val="sk-SK"/>
        </w:rPr>
        <w:t>11.9.  Tieto Podmienky nadobúdajú účinnosť 23.7.</w:t>
      </w:r>
      <w:r>
        <w:rPr>
          <w:rFonts w:cs="Calibri" w:ascii="Calibri" w:hAnsi="Calibri" w:asciiTheme="majorAscii" w:cstheme="majorAscii" w:hAnsiTheme="majorAscii"/>
          <w:b/>
          <w:bCs/>
          <w:sz w:val="20"/>
          <w:szCs w:val="20"/>
          <w:lang w:val="sk-SK"/>
        </w:rPr>
        <w:t xml:space="preserve"> </w:t>
      </w:r>
      <w:r>
        <w:rPr>
          <w:rFonts w:cs="Calibri" w:ascii="Calibri" w:hAnsi="Calibri" w:asciiTheme="majorAscii" w:cstheme="majorAscii" w:hAnsiTheme="majorAscii"/>
          <w:sz w:val="20"/>
          <w:szCs w:val="20"/>
          <w:lang w:val="sk-SK"/>
        </w:rPr>
        <w:t>2024.</w:t>
      </w:r>
    </w:p>
    <w:p>
      <w:pPr>
        <w:pStyle w:val="Normal"/>
        <w:rPr>
          <w:rFonts w:ascii="Calibri" w:hAnsi="Calibri" w:cs="Calibri" w:asciiTheme="majorHAnsi" w:cstheme="majorHAnsi" w:hAnsiTheme="majorHAnsi"/>
          <w:b/>
          <w:b/>
          <w:caps/>
          <w:sz w:val="20"/>
          <w:szCs w:val="20"/>
          <w:lang w:val="sk-SK"/>
        </w:rPr>
      </w:pPr>
      <w:r>
        <w:rPr>
          <w:rFonts w:cs="Calibri" w:cstheme="majorHAnsi" w:ascii="Calibri" w:hAnsi="Calibri"/>
          <w:b/>
          <w:caps/>
          <w:sz w:val="20"/>
          <w:szCs w:val="20"/>
          <w:lang w:val="sk-SK"/>
        </w:rPr>
      </w:r>
      <w:r>
        <w:br w:type="page"/>
      </w:r>
    </w:p>
    <w:p>
      <w:pPr>
        <w:pStyle w:val="Normal"/>
        <w:shd w:val="clear" w:color="auto" w:fill="FFFFFF"/>
        <w:spacing w:lineRule="auto" w:line="300" w:before="0" w:after="200"/>
        <w:jc w:val="center"/>
        <w:rPr>
          <w:rFonts w:ascii="Calibri" w:hAnsi="Calibri" w:cs="Calibri" w:asciiTheme="majorHAnsi" w:cstheme="majorHAnsi" w:hAnsiTheme="majorHAnsi"/>
          <w:b/>
          <w:b/>
          <w:caps/>
          <w:sz w:val="20"/>
          <w:szCs w:val="20"/>
          <w:lang w:val="sk-SK"/>
        </w:rPr>
      </w:pPr>
      <w:r>
        <w:rPr>
          <w:rFonts w:cs="Calibri" w:ascii="Calibri" w:hAnsi="Calibri" w:asciiTheme="majorHAnsi" w:cstheme="majorHAnsi" w:hAnsiTheme="majorHAnsi"/>
          <w:b/>
          <w:caps/>
          <w:sz w:val="20"/>
          <w:szCs w:val="20"/>
          <w:lang w:val="sk-SK"/>
        </w:rPr>
        <w:t xml:space="preserve">Príloha č. 1 - </w:t>
      </w:r>
      <w:r>
        <w:rPr>
          <w:rFonts w:cs="Calibri" w:ascii="Calibri" w:hAnsi="Calibri" w:asciiTheme="majorHAnsi" w:cstheme="majorHAnsi" w:hAnsiTheme="majorHAnsi"/>
          <w:b/>
          <w:bCs/>
          <w:caps/>
          <w:sz w:val="20"/>
          <w:szCs w:val="20"/>
          <w:lang w:val="sk-SK"/>
        </w:rPr>
        <w:t>Formulár pre reklamáciu</w:t>
      </w:r>
    </w:p>
    <w:p>
      <w:pPr>
        <w:pStyle w:val="Normal"/>
        <w:spacing w:lineRule="auto" w:line="300" w:before="0" w:after="200"/>
        <w:ind w:left="0" w:hanging="0"/>
        <w:jc w:val="both"/>
        <w:rPr>
          <w:rFonts w:ascii="Calibri" w:hAnsi="Calibri" w:eastAsia="Times New Roman" w:cs="Calibri" w:asciiTheme="majorAscii" w:cstheme="majorAscii" w:hAnsiTheme="majorAscii"/>
          <w:b/>
          <w:b/>
          <w:bCs/>
          <w:sz w:val="20"/>
          <w:szCs w:val="20"/>
          <w:lang w:val="sk-SK"/>
        </w:rPr>
      </w:pPr>
      <w:r>
        <w:rPr>
          <w:rFonts w:eastAsia="Times New Roman" w:cs="Calibri" w:ascii="Calibri" w:hAnsi="Calibri" w:asciiTheme="majorAscii" w:cstheme="majorAscii" w:hAnsiTheme="majorAscii"/>
          <w:b/>
          <w:bCs/>
          <w:spacing w:val="2"/>
          <w:sz w:val="20"/>
          <w:szCs w:val="20"/>
          <w:lang w:val="sk-SK"/>
        </w:rPr>
        <w:t>Adresát:                 S.L.D. s.r.o.</w:t>
      </w:r>
    </w:p>
    <w:p>
      <w:pPr>
        <w:pStyle w:val="Normal"/>
        <w:spacing w:lineRule="auto" w:line="300" w:before="0" w:after="200"/>
        <w:ind w:left="1440" w:hanging="0"/>
        <w:jc w:val="both"/>
        <w:rPr>
          <w:rFonts w:ascii="Calibri" w:hAnsi="Calibri" w:eastAsia="Times New Roman" w:cs="Calibri" w:asciiTheme="majorAscii" w:cstheme="majorAscii" w:hAnsiTheme="majorAscii"/>
          <w:b/>
          <w:b/>
          <w:bCs/>
          <w:sz w:val="20"/>
          <w:szCs w:val="20"/>
          <w:lang w:val="sk-SK"/>
        </w:rPr>
      </w:pPr>
      <w:r>
        <w:rPr>
          <w:rFonts w:eastAsia="Times New Roman" w:cs="Calibri" w:ascii="Calibri" w:hAnsi="Calibri" w:asciiTheme="majorAscii" w:cstheme="majorAscii" w:hAnsiTheme="majorAscii"/>
          <w:b w:val="false"/>
          <w:bCs w:val="false"/>
          <w:sz w:val="20"/>
          <w:szCs w:val="20"/>
          <w:lang w:val="sk-SK"/>
        </w:rPr>
        <w:t>Partizánska ulica 26/83, 97611, Selce</w:t>
      </w:r>
    </w:p>
    <w:p>
      <w:pPr>
        <w:pStyle w:val="Normal"/>
        <w:spacing w:lineRule="auto" w:line="300" w:before="0" w:after="200"/>
        <w:ind w:left="1440" w:hanging="0"/>
        <w:jc w:val="both"/>
        <w:rPr>
          <w:rFonts w:ascii="Calibri" w:hAnsi="Calibri" w:eastAsia="Times New Roman" w:cs="Calibri" w:asciiTheme="majorAscii" w:cstheme="majorAscii" w:hAnsiTheme="majorAscii"/>
          <w:b/>
          <w:b/>
          <w:bCs/>
          <w:sz w:val="20"/>
          <w:szCs w:val="20"/>
          <w:lang w:val="sk-SK"/>
        </w:rPr>
      </w:pPr>
      <w:r>
        <w:rPr>
          <w:rFonts w:eastAsia="Times New Roman" w:cs="Calibri" w:ascii="Calibri" w:hAnsi="Calibri" w:asciiTheme="majorAscii" w:cstheme="majorAscii" w:hAnsiTheme="majorAscii"/>
          <w:b w:val="false"/>
          <w:bCs w:val="false"/>
          <w:sz w:val="20"/>
          <w:szCs w:val="20"/>
          <w:lang w:val="sk-SK"/>
        </w:rPr>
        <w:t>IČO: 54 635 888</w:t>
      </w:r>
    </w:p>
    <w:p>
      <w:pPr>
        <w:pStyle w:val="Normal"/>
        <w:spacing w:lineRule="auto" w:line="300" w:before="0" w:after="200"/>
        <w:ind w:left="1440" w:hanging="0"/>
        <w:jc w:val="both"/>
        <w:rPr>
          <w:rFonts w:ascii="Calibri" w:hAnsi="Calibri" w:eastAsia="Times New Roman" w:cs="Calibri" w:asciiTheme="majorAscii" w:cstheme="majorAscii" w:hAnsiTheme="majorAscii"/>
          <w:b/>
          <w:b/>
          <w:bCs/>
          <w:sz w:val="20"/>
          <w:szCs w:val="20"/>
          <w:lang w:val="sk-SK"/>
        </w:rPr>
      </w:pPr>
      <w:r>
        <w:rPr>
          <w:rFonts w:eastAsia="Times New Roman" w:cs="Calibri" w:ascii="Calibri" w:hAnsi="Calibri" w:asciiTheme="majorAscii" w:cstheme="majorAscii" w:hAnsiTheme="majorAscii"/>
          <w:b/>
          <w:bCs/>
          <w:sz w:val="20"/>
          <w:szCs w:val="20"/>
          <w:lang w:val="sk-SK"/>
        </w:rPr>
        <w:t>+421 944 315 273</w:t>
      </w:r>
    </w:p>
    <w:p>
      <w:pPr>
        <w:pStyle w:val="Normal"/>
        <w:spacing w:lineRule="auto" w:line="300" w:before="0" w:after="200"/>
        <w:ind w:left="1440" w:hanging="0"/>
        <w:jc w:val="both"/>
        <w:rPr>
          <w:rFonts w:ascii="Calibri" w:hAnsi="Calibri" w:eastAsia="Times New Roman" w:cs="Calibri" w:asciiTheme="majorAscii" w:cstheme="majorAscii" w:hAnsiTheme="majorAscii"/>
          <w:b/>
          <w:b/>
          <w:bCs/>
          <w:sz w:val="20"/>
          <w:szCs w:val="20"/>
          <w:lang w:val="sk-SK"/>
        </w:rPr>
      </w:pPr>
      <w:r>
        <w:rPr>
          <w:rFonts w:eastAsia="Times New Roman" w:cs="Calibri" w:ascii="Calibri" w:hAnsi="Calibri" w:asciiTheme="majorAscii" w:cstheme="majorAscii" w:hAnsiTheme="majorAscii"/>
          <w:b/>
          <w:bCs/>
          <w:sz w:val="20"/>
          <w:szCs w:val="20"/>
          <w:lang w:val="sk-SK"/>
        </w:rPr>
        <w:t xml:space="preserve">Info@plodyzdravia.sk </w:t>
      </w:r>
    </w:p>
    <w:p>
      <w:pPr>
        <w:pStyle w:val="Normal"/>
        <w:spacing w:lineRule="auto" w:line="300" w:before="0" w:after="200"/>
        <w:jc w:val="both"/>
        <w:rPr>
          <w:rFonts w:ascii="Calibri" w:hAnsi="Calibri" w:cs="Calibri" w:asciiTheme="majorHAnsi" w:cstheme="majorHAnsi" w:hAnsiTheme="majorHAnsi"/>
          <w:b/>
          <w:b/>
          <w:bCs/>
          <w:sz w:val="20"/>
          <w:szCs w:val="20"/>
          <w:lang w:val="sk-SK"/>
        </w:rPr>
      </w:pPr>
      <w:r>
        <w:rPr>
          <w:rFonts w:cs="Calibri" w:ascii="Calibri" w:hAnsi="Calibri" w:asciiTheme="majorHAnsi" w:cstheme="majorHAnsi" w:hAnsiTheme="majorHAnsi"/>
          <w:b/>
          <w:bCs/>
          <w:sz w:val="20"/>
          <w:szCs w:val="20"/>
          <w:lang w:val="sk-SK"/>
        </w:rPr>
        <w:t>Uplatnenie reklamácie</w:t>
      </w:r>
    </w:p>
    <w:tbl>
      <w:tblPr>
        <w:tblStyle w:val="Mkatabulky"/>
        <w:tblpPr w:bottomFromText="0" w:horzAnchor="margin" w:leftFromText="141" w:rightFromText="141" w:tblpX="0" w:tblpY="259" w:topFromText="0" w:vertAnchor="text"/>
        <w:tblW w:w="9180" w:type="dxa"/>
        <w:jc w:val="left"/>
        <w:tblInd w:w="0" w:type="dxa"/>
        <w:tblCellMar>
          <w:top w:w="0" w:type="dxa"/>
          <w:left w:w="108" w:type="dxa"/>
          <w:bottom w:w="0" w:type="dxa"/>
          <w:right w:w="108" w:type="dxa"/>
        </w:tblCellMar>
        <w:tblLook w:firstRow="1" w:noVBand="1" w:lastRow="0" w:firstColumn="1" w:lastColumn="0" w:noHBand="0" w:val="04a0"/>
      </w:tblPr>
      <w:tblGrid>
        <w:gridCol w:w="3396"/>
        <w:gridCol w:w="5783"/>
      </w:tblGrid>
      <w:tr>
        <w:trPr>
          <w:trHeight w:val="596" w:hRule="atLeast"/>
        </w:trPr>
        <w:tc>
          <w:tcPr>
            <w:tcW w:w="9179" w:type="dxa"/>
            <w:gridSpan w:val="2"/>
            <w:tcBorders/>
            <w:shd w:fill="auto" w:val="clear"/>
          </w:tcPr>
          <w:p>
            <w:pPr>
              <w:pStyle w:val="Normal"/>
              <w:spacing w:lineRule="auto" w:line="300" w:before="120" w:after="120"/>
              <w:jc w:val="center"/>
              <w:rPr>
                <w:rFonts w:ascii="Calibri" w:hAnsi="Calibri" w:eastAsia="Times New Roman" w:cs="Calibri" w:asciiTheme="majorHAnsi" w:cstheme="majorHAnsi" w:hAnsiTheme="majorHAnsi"/>
                <w:spacing w:val="2"/>
                <w:sz w:val="20"/>
                <w:szCs w:val="20"/>
              </w:rPr>
            </w:pPr>
            <w:r>
              <w:rPr>
                <w:rFonts w:eastAsia="Times New Roman" w:cs="Calibri" w:ascii="Calibri" w:hAnsi="Calibri" w:asciiTheme="majorHAnsi" w:cstheme="majorHAnsi" w:hAnsiTheme="majorHAnsi"/>
                <w:spacing w:val="2"/>
                <w:sz w:val="20"/>
                <w:szCs w:val="20"/>
                <w:lang w:val="cs-CZ" w:eastAsia="en-US"/>
              </w:rPr>
              <w:t>Vyplní Spotrebiteľ</w:t>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ajorHAnsi" w:cstheme="majorHAnsi" w:hAnsiTheme="majorHAnsi"/>
                <w:spacing w:val="2"/>
                <w:sz w:val="20"/>
                <w:szCs w:val="20"/>
              </w:rPr>
            </w:pPr>
            <w:r>
              <w:rPr>
                <w:rFonts w:eastAsia="Times New Roman" w:cs="Calibri" w:ascii="Calibri" w:hAnsi="Calibri" w:asciiTheme="majorHAnsi" w:cstheme="majorHAnsi" w:hAnsiTheme="majorHAnsi"/>
                <w:spacing w:val="2"/>
                <w:sz w:val="20"/>
                <w:szCs w:val="20"/>
                <w:lang w:val="cs-CZ" w:eastAsia="en-US"/>
              </w:rPr>
              <w:t>Meno a priezvisko:</w:t>
            </w:r>
          </w:p>
        </w:tc>
        <w:tc>
          <w:tcPr>
            <w:tcW w:w="5783" w:type="dxa"/>
            <w:tcBorders/>
            <w:shd w:fill="auto" w:val="clear"/>
          </w:tcPr>
          <w:p>
            <w:pPr>
              <w:pStyle w:val="Normal"/>
              <w:spacing w:lineRule="auto" w:line="300" w:before="120" w:after="120"/>
              <w:jc w:val="both"/>
              <w:rPr>
                <w:rFonts w:ascii="Calibri" w:hAnsi="Calibri" w:eastAsia="Times New Roman" w:cs="Calibri" w:asciiTheme="majorHAnsi" w:cstheme="majorHAnsi" w:hAnsiTheme="majorHAnsi"/>
                <w:spacing w:val="2"/>
                <w:sz w:val="20"/>
                <w:szCs w:val="20"/>
                <w:lang w:val="cs-CZ" w:eastAsia="en-US"/>
              </w:rPr>
            </w:pPr>
            <w:r>
              <w:rPr>
                <w:rFonts w:eastAsia="Times New Roman" w:cs="Calibri" w:cstheme="majorHAnsi" w:ascii="Calibri" w:hAnsi="Calibri"/>
                <w:spacing w:val="2"/>
                <w:sz w:val="20"/>
                <w:szCs w:val="20"/>
                <w:lang w:val="cs-CZ" w:eastAsia="en-US"/>
              </w:rPr>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ajorHAnsi" w:cstheme="majorHAnsi" w:hAnsiTheme="majorHAnsi"/>
                <w:spacing w:val="2"/>
                <w:sz w:val="20"/>
                <w:szCs w:val="20"/>
              </w:rPr>
            </w:pPr>
            <w:r>
              <w:rPr>
                <w:rFonts w:eastAsia="Times New Roman" w:cs="Calibri" w:ascii="Calibri" w:hAnsi="Calibri" w:asciiTheme="majorHAnsi" w:cstheme="majorHAnsi" w:hAnsiTheme="majorHAnsi"/>
                <w:spacing w:val="2"/>
                <w:sz w:val="20"/>
                <w:szCs w:val="20"/>
                <w:lang w:val="cs-CZ" w:eastAsia="en-US"/>
              </w:rPr>
              <w:t>Adresa bydliska:</w:t>
            </w:r>
          </w:p>
        </w:tc>
        <w:tc>
          <w:tcPr>
            <w:tcW w:w="5783" w:type="dxa"/>
            <w:tcBorders/>
            <w:shd w:fill="auto" w:val="clear"/>
          </w:tcPr>
          <w:p>
            <w:pPr>
              <w:pStyle w:val="Normal"/>
              <w:spacing w:lineRule="auto" w:line="300" w:before="120" w:after="120"/>
              <w:jc w:val="both"/>
              <w:rPr>
                <w:rFonts w:ascii="Calibri" w:hAnsi="Calibri" w:eastAsia="Times New Roman" w:cs="Calibri" w:asciiTheme="majorHAnsi" w:cstheme="majorHAnsi" w:hAnsiTheme="majorHAnsi"/>
                <w:spacing w:val="2"/>
                <w:sz w:val="20"/>
                <w:szCs w:val="20"/>
                <w:lang w:val="cs-CZ" w:eastAsia="en-US"/>
              </w:rPr>
            </w:pPr>
            <w:r>
              <w:rPr>
                <w:rFonts w:eastAsia="Times New Roman" w:cs="Calibri" w:cstheme="majorHAnsi" w:ascii="Calibri" w:hAnsi="Calibri"/>
                <w:spacing w:val="2"/>
                <w:sz w:val="20"/>
                <w:szCs w:val="20"/>
                <w:lang w:val="cs-CZ" w:eastAsia="en-US"/>
              </w:rPr>
            </w:r>
          </w:p>
        </w:tc>
      </w:tr>
      <w:tr>
        <w:trPr>
          <w:trHeight w:val="596" w:hRule="atLeast"/>
        </w:trPr>
        <w:tc>
          <w:tcPr>
            <w:tcW w:w="9179" w:type="dxa"/>
            <w:gridSpan w:val="2"/>
            <w:tcBorders/>
            <w:shd w:fill="auto" w:val="clear"/>
          </w:tcPr>
          <w:p>
            <w:pPr>
              <w:pStyle w:val="Normal"/>
              <w:spacing w:lineRule="auto" w:line="300" w:before="120" w:after="120"/>
              <w:jc w:val="center"/>
              <w:rPr>
                <w:rFonts w:ascii="Calibri" w:hAnsi="Calibri" w:eastAsia="Times New Roman" w:cs="Calibri" w:asciiTheme="majorHAnsi" w:cstheme="majorHAnsi" w:hAnsiTheme="majorHAnsi"/>
                <w:spacing w:val="2"/>
                <w:sz w:val="20"/>
                <w:szCs w:val="20"/>
              </w:rPr>
            </w:pPr>
            <w:r>
              <w:rPr>
                <w:rFonts w:eastAsia="Times New Roman" w:cs="Calibri" w:ascii="Calibri" w:hAnsi="Calibri" w:asciiTheme="majorHAnsi" w:cstheme="majorHAnsi" w:hAnsiTheme="majorHAnsi"/>
                <w:spacing w:val="2"/>
                <w:sz w:val="20"/>
                <w:szCs w:val="20"/>
                <w:lang w:val="cs-CZ" w:eastAsia="en-US"/>
              </w:rPr>
              <w:t>Vyplní Podnikateľ – fyzická osoba</w:t>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ajorHAnsi" w:cstheme="majorHAnsi" w:hAnsiTheme="majorHAnsi"/>
                <w:spacing w:val="2"/>
                <w:sz w:val="20"/>
                <w:szCs w:val="20"/>
              </w:rPr>
            </w:pPr>
            <w:r>
              <w:rPr>
                <w:rFonts w:eastAsia="Times New Roman" w:cs="Calibri" w:ascii="Calibri" w:hAnsi="Calibri" w:asciiTheme="majorHAnsi" w:cstheme="majorHAnsi" w:hAnsiTheme="majorHAnsi"/>
                <w:spacing w:val="2"/>
                <w:sz w:val="20"/>
                <w:szCs w:val="20"/>
                <w:lang w:val="cs-CZ" w:eastAsia="en-US"/>
              </w:rPr>
              <w:t>Obchodné meno:</w:t>
            </w:r>
          </w:p>
        </w:tc>
        <w:tc>
          <w:tcPr>
            <w:tcW w:w="5783" w:type="dxa"/>
            <w:tcBorders/>
            <w:shd w:fill="auto" w:val="clear"/>
          </w:tcPr>
          <w:p>
            <w:pPr>
              <w:pStyle w:val="Normal"/>
              <w:spacing w:lineRule="auto" w:line="300" w:before="120" w:after="120"/>
              <w:jc w:val="both"/>
              <w:rPr>
                <w:rFonts w:ascii="Calibri" w:hAnsi="Calibri" w:eastAsia="Times New Roman" w:cs="Calibri" w:asciiTheme="majorHAnsi" w:cstheme="majorHAnsi" w:hAnsiTheme="majorHAnsi"/>
                <w:spacing w:val="2"/>
                <w:sz w:val="20"/>
                <w:szCs w:val="20"/>
                <w:lang w:val="cs-CZ" w:eastAsia="en-US"/>
              </w:rPr>
            </w:pPr>
            <w:r>
              <w:rPr>
                <w:rFonts w:eastAsia="Times New Roman" w:cs="Calibri" w:cstheme="majorHAnsi" w:ascii="Calibri" w:hAnsi="Calibri"/>
                <w:spacing w:val="2"/>
                <w:sz w:val="20"/>
                <w:szCs w:val="20"/>
                <w:lang w:val="cs-CZ" w:eastAsia="en-US"/>
              </w:rPr>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ajorHAnsi" w:cstheme="majorHAnsi" w:hAnsiTheme="majorHAnsi"/>
                <w:spacing w:val="2"/>
                <w:sz w:val="20"/>
                <w:szCs w:val="20"/>
              </w:rPr>
            </w:pPr>
            <w:r>
              <w:rPr>
                <w:rFonts w:eastAsia="Times New Roman" w:cs="Calibri" w:ascii="Calibri" w:hAnsi="Calibri" w:asciiTheme="majorHAnsi" w:cstheme="majorHAnsi" w:hAnsiTheme="majorHAnsi"/>
                <w:spacing w:val="2"/>
                <w:sz w:val="20"/>
                <w:szCs w:val="20"/>
                <w:lang w:val="cs-CZ" w:eastAsia="en-US"/>
              </w:rPr>
              <w:t>Adresa bydliska / Sídlo:</w:t>
            </w:r>
          </w:p>
        </w:tc>
        <w:tc>
          <w:tcPr>
            <w:tcW w:w="5783" w:type="dxa"/>
            <w:tcBorders/>
            <w:shd w:fill="auto" w:val="clear"/>
          </w:tcPr>
          <w:p>
            <w:pPr>
              <w:pStyle w:val="Normal"/>
              <w:spacing w:lineRule="auto" w:line="300" w:before="120" w:after="120"/>
              <w:jc w:val="both"/>
              <w:rPr>
                <w:rFonts w:ascii="Calibri" w:hAnsi="Calibri" w:eastAsia="Times New Roman" w:cs="Calibri" w:asciiTheme="majorHAnsi" w:cstheme="majorHAnsi" w:hAnsiTheme="majorHAnsi"/>
                <w:spacing w:val="2"/>
                <w:sz w:val="20"/>
                <w:szCs w:val="20"/>
                <w:lang w:val="cs-CZ" w:eastAsia="en-US"/>
              </w:rPr>
            </w:pPr>
            <w:r>
              <w:rPr>
                <w:rFonts w:eastAsia="Times New Roman" w:cs="Calibri" w:cstheme="majorHAnsi" w:ascii="Calibri" w:hAnsi="Calibri"/>
                <w:spacing w:val="2"/>
                <w:sz w:val="20"/>
                <w:szCs w:val="20"/>
                <w:lang w:val="cs-CZ" w:eastAsia="en-US"/>
              </w:rPr>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ajorHAnsi" w:cstheme="majorHAnsi" w:hAnsiTheme="majorHAnsi"/>
                <w:spacing w:val="2"/>
                <w:sz w:val="20"/>
                <w:szCs w:val="20"/>
              </w:rPr>
            </w:pPr>
            <w:r>
              <w:rPr>
                <w:rFonts w:eastAsia="Times New Roman" w:cs="Calibri" w:ascii="Calibri" w:hAnsi="Calibri" w:asciiTheme="majorHAnsi" w:cstheme="majorHAnsi" w:hAnsiTheme="majorHAnsi"/>
                <w:spacing w:val="2"/>
                <w:sz w:val="20"/>
                <w:szCs w:val="20"/>
                <w:lang w:val="cs-CZ" w:eastAsia="en-US"/>
              </w:rPr>
              <w:t>IČO/Zápis</w:t>
            </w:r>
          </w:p>
        </w:tc>
        <w:tc>
          <w:tcPr>
            <w:tcW w:w="5783" w:type="dxa"/>
            <w:tcBorders/>
            <w:shd w:fill="auto" w:val="clear"/>
          </w:tcPr>
          <w:p>
            <w:pPr>
              <w:pStyle w:val="Normal"/>
              <w:spacing w:lineRule="auto" w:line="300" w:before="120" w:after="120"/>
              <w:jc w:val="both"/>
              <w:rPr>
                <w:rFonts w:ascii="Calibri" w:hAnsi="Calibri" w:eastAsia="Times New Roman" w:cs="Calibri" w:asciiTheme="majorHAnsi" w:cstheme="majorHAnsi" w:hAnsiTheme="majorHAnsi"/>
                <w:spacing w:val="2"/>
                <w:sz w:val="20"/>
                <w:szCs w:val="20"/>
                <w:lang w:val="cs-CZ" w:eastAsia="en-US"/>
              </w:rPr>
            </w:pPr>
            <w:r>
              <w:rPr>
                <w:rFonts w:eastAsia="Times New Roman" w:cs="Calibri" w:cstheme="majorHAnsi" w:ascii="Calibri" w:hAnsi="Calibri"/>
                <w:spacing w:val="2"/>
                <w:sz w:val="20"/>
                <w:szCs w:val="20"/>
                <w:lang w:val="cs-CZ" w:eastAsia="en-US"/>
              </w:rPr>
            </w:r>
          </w:p>
        </w:tc>
      </w:tr>
      <w:tr>
        <w:trPr>
          <w:trHeight w:val="596" w:hRule="atLeast"/>
        </w:trPr>
        <w:tc>
          <w:tcPr>
            <w:tcW w:w="9179" w:type="dxa"/>
            <w:gridSpan w:val="2"/>
            <w:tcBorders/>
            <w:shd w:fill="auto" w:val="clear"/>
          </w:tcPr>
          <w:p>
            <w:pPr>
              <w:pStyle w:val="Normal"/>
              <w:spacing w:lineRule="auto" w:line="300" w:before="120" w:after="120"/>
              <w:jc w:val="center"/>
              <w:rPr>
                <w:rFonts w:ascii="Calibri" w:hAnsi="Calibri" w:eastAsia="Times New Roman" w:cs="Calibri" w:asciiTheme="majorHAnsi" w:cstheme="majorHAnsi" w:hAnsiTheme="majorHAnsi"/>
                <w:spacing w:val="2"/>
                <w:sz w:val="20"/>
                <w:szCs w:val="20"/>
              </w:rPr>
            </w:pPr>
            <w:r>
              <w:rPr>
                <w:rFonts w:eastAsia="Times New Roman" w:cs="Calibri" w:ascii="Calibri" w:hAnsi="Calibri" w:asciiTheme="majorHAnsi" w:cstheme="majorHAnsi" w:hAnsiTheme="majorHAnsi"/>
                <w:spacing w:val="2"/>
                <w:sz w:val="20"/>
                <w:szCs w:val="20"/>
                <w:lang w:val="cs-CZ" w:eastAsia="en-US"/>
              </w:rPr>
              <w:t>Vyplní Podnikateľ – právnická osoba</w:t>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ajorHAnsi" w:cstheme="majorHAnsi" w:hAnsiTheme="majorHAnsi"/>
                <w:spacing w:val="2"/>
                <w:sz w:val="20"/>
                <w:szCs w:val="20"/>
              </w:rPr>
            </w:pPr>
            <w:r>
              <w:rPr>
                <w:rFonts w:eastAsia="Times New Roman" w:cs="Calibri" w:ascii="Calibri" w:hAnsi="Calibri" w:asciiTheme="majorHAnsi" w:cstheme="majorHAnsi" w:hAnsiTheme="majorHAnsi"/>
                <w:spacing w:val="2"/>
                <w:sz w:val="20"/>
                <w:szCs w:val="20"/>
                <w:lang w:val="cs-CZ" w:eastAsia="en-US"/>
              </w:rPr>
              <w:t>Obchodné meno:</w:t>
            </w:r>
          </w:p>
        </w:tc>
        <w:tc>
          <w:tcPr>
            <w:tcW w:w="5783" w:type="dxa"/>
            <w:tcBorders/>
            <w:shd w:fill="auto" w:val="clear"/>
          </w:tcPr>
          <w:p>
            <w:pPr>
              <w:pStyle w:val="Normal"/>
              <w:spacing w:lineRule="auto" w:line="300" w:before="120" w:after="120"/>
              <w:jc w:val="both"/>
              <w:rPr>
                <w:rFonts w:ascii="Calibri" w:hAnsi="Calibri" w:eastAsia="Times New Roman" w:cs="Calibri" w:asciiTheme="majorHAnsi" w:cstheme="majorHAnsi" w:hAnsiTheme="majorHAnsi"/>
                <w:spacing w:val="2"/>
                <w:sz w:val="20"/>
                <w:szCs w:val="20"/>
                <w:lang w:val="cs-CZ" w:eastAsia="en-US"/>
              </w:rPr>
            </w:pPr>
            <w:r>
              <w:rPr>
                <w:rFonts w:eastAsia="Times New Roman" w:cs="Calibri" w:cstheme="majorHAnsi" w:ascii="Calibri" w:hAnsi="Calibri"/>
                <w:spacing w:val="2"/>
                <w:sz w:val="20"/>
                <w:szCs w:val="20"/>
                <w:lang w:val="cs-CZ" w:eastAsia="en-US"/>
              </w:rPr>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ajorHAnsi" w:cstheme="majorHAnsi" w:hAnsiTheme="majorHAnsi"/>
                <w:spacing w:val="2"/>
                <w:sz w:val="20"/>
                <w:szCs w:val="20"/>
              </w:rPr>
            </w:pPr>
            <w:r>
              <w:rPr>
                <w:rFonts w:eastAsia="Times New Roman" w:cs="Calibri" w:ascii="Calibri" w:hAnsi="Calibri" w:asciiTheme="majorHAnsi" w:cstheme="majorHAnsi" w:hAnsiTheme="majorHAnsi"/>
                <w:spacing w:val="2"/>
                <w:sz w:val="20"/>
                <w:szCs w:val="20"/>
                <w:lang w:val="cs-CZ" w:eastAsia="en-US"/>
              </w:rPr>
              <w:t>Sídlo právnickej osoby:</w:t>
            </w:r>
          </w:p>
        </w:tc>
        <w:tc>
          <w:tcPr>
            <w:tcW w:w="5783" w:type="dxa"/>
            <w:tcBorders/>
            <w:shd w:fill="auto" w:val="clear"/>
          </w:tcPr>
          <w:p>
            <w:pPr>
              <w:pStyle w:val="Normal"/>
              <w:spacing w:lineRule="auto" w:line="300" w:before="120" w:after="120"/>
              <w:jc w:val="both"/>
              <w:rPr>
                <w:rFonts w:ascii="Calibri" w:hAnsi="Calibri" w:eastAsia="Times New Roman" w:cs="Calibri" w:asciiTheme="majorHAnsi" w:cstheme="majorHAnsi" w:hAnsiTheme="majorHAnsi"/>
                <w:spacing w:val="2"/>
                <w:sz w:val="20"/>
                <w:szCs w:val="20"/>
                <w:lang w:val="cs-CZ" w:eastAsia="en-US"/>
              </w:rPr>
            </w:pPr>
            <w:r>
              <w:rPr>
                <w:rFonts w:eastAsia="Times New Roman" w:cs="Calibri" w:cstheme="majorHAnsi" w:ascii="Calibri" w:hAnsi="Calibri"/>
                <w:spacing w:val="2"/>
                <w:sz w:val="20"/>
                <w:szCs w:val="20"/>
                <w:lang w:val="cs-CZ" w:eastAsia="en-US"/>
              </w:rPr>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ajorHAnsi" w:cstheme="majorHAnsi" w:hAnsiTheme="majorHAnsi"/>
                <w:spacing w:val="2"/>
                <w:sz w:val="20"/>
                <w:szCs w:val="20"/>
              </w:rPr>
            </w:pPr>
            <w:r>
              <w:rPr>
                <w:rFonts w:eastAsia="Times New Roman" w:cs="Calibri" w:ascii="Calibri" w:hAnsi="Calibri" w:asciiTheme="majorHAnsi" w:cstheme="majorHAnsi" w:hAnsiTheme="majorHAnsi"/>
                <w:spacing w:val="2"/>
                <w:sz w:val="20"/>
                <w:szCs w:val="20"/>
                <w:lang w:val="cs-CZ" w:eastAsia="en-US"/>
              </w:rPr>
              <w:t>IČO/údaj o zápise v Obchodnom registri:</w:t>
            </w:r>
          </w:p>
        </w:tc>
        <w:tc>
          <w:tcPr>
            <w:tcW w:w="5783" w:type="dxa"/>
            <w:tcBorders/>
            <w:shd w:fill="auto" w:val="clear"/>
          </w:tcPr>
          <w:p>
            <w:pPr>
              <w:pStyle w:val="Normal"/>
              <w:spacing w:lineRule="auto" w:line="300" w:before="120" w:after="120"/>
              <w:jc w:val="both"/>
              <w:rPr>
                <w:rFonts w:ascii="Calibri" w:hAnsi="Calibri" w:eastAsia="Times New Roman" w:cs="Calibri" w:asciiTheme="majorHAnsi" w:cstheme="majorHAnsi" w:hAnsiTheme="majorHAnsi"/>
                <w:spacing w:val="2"/>
                <w:sz w:val="20"/>
                <w:szCs w:val="20"/>
                <w:lang w:val="cs-CZ" w:eastAsia="en-US"/>
              </w:rPr>
            </w:pPr>
            <w:r>
              <w:rPr>
                <w:rFonts w:eastAsia="Times New Roman" w:cs="Calibri" w:cstheme="majorHAnsi" w:ascii="Calibri" w:hAnsi="Calibri"/>
                <w:spacing w:val="2"/>
                <w:sz w:val="20"/>
                <w:szCs w:val="20"/>
                <w:lang w:val="cs-CZ" w:eastAsia="en-US"/>
              </w:rPr>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ajorHAnsi" w:cstheme="majorHAnsi" w:hAnsiTheme="majorHAnsi"/>
                <w:spacing w:val="2"/>
                <w:sz w:val="20"/>
                <w:szCs w:val="20"/>
              </w:rPr>
            </w:pPr>
            <w:r>
              <w:rPr>
                <w:rFonts w:eastAsia="Times New Roman" w:cs="Calibri" w:ascii="Calibri" w:hAnsi="Calibri" w:asciiTheme="majorHAnsi" w:cstheme="majorHAnsi" w:hAnsiTheme="majorHAnsi"/>
                <w:spacing w:val="2"/>
                <w:sz w:val="20"/>
                <w:szCs w:val="20"/>
                <w:lang w:val="cs-CZ" w:eastAsia="en-US"/>
              </w:rPr>
              <w:t>Meno a priezvisko osoby, ktorá koná v mene Podnikateľa – právnickej osoby/funkcia</w:t>
            </w:r>
          </w:p>
        </w:tc>
        <w:tc>
          <w:tcPr>
            <w:tcW w:w="5783" w:type="dxa"/>
            <w:tcBorders/>
            <w:shd w:fill="auto" w:val="clear"/>
          </w:tcPr>
          <w:p>
            <w:pPr>
              <w:pStyle w:val="Normal"/>
              <w:spacing w:lineRule="auto" w:line="300" w:before="120" w:after="120"/>
              <w:jc w:val="both"/>
              <w:rPr>
                <w:rFonts w:ascii="Calibri" w:hAnsi="Calibri" w:eastAsia="Times New Roman" w:cs="Calibri" w:asciiTheme="majorHAnsi" w:cstheme="majorHAnsi" w:hAnsiTheme="majorHAnsi"/>
                <w:spacing w:val="2"/>
                <w:sz w:val="20"/>
                <w:szCs w:val="20"/>
                <w:lang w:val="cs-CZ" w:eastAsia="en-US"/>
              </w:rPr>
            </w:pPr>
            <w:r>
              <w:rPr>
                <w:rFonts w:eastAsia="Times New Roman" w:cs="Calibri" w:cstheme="majorHAnsi" w:ascii="Calibri" w:hAnsi="Calibri"/>
                <w:spacing w:val="2"/>
                <w:sz w:val="20"/>
                <w:szCs w:val="20"/>
                <w:lang w:val="cs-CZ" w:eastAsia="en-US"/>
              </w:rPr>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ajorHAnsi" w:cstheme="majorHAnsi" w:hAnsiTheme="majorHAnsi"/>
                <w:spacing w:val="2"/>
                <w:sz w:val="20"/>
                <w:szCs w:val="20"/>
              </w:rPr>
            </w:pPr>
            <w:r>
              <w:rPr>
                <w:rFonts w:eastAsia="Times New Roman" w:cs="Calibri" w:ascii="Calibri" w:hAnsi="Calibri" w:asciiTheme="majorHAnsi" w:cstheme="majorHAnsi" w:hAnsiTheme="majorHAnsi"/>
                <w:spacing w:val="2"/>
                <w:sz w:val="20"/>
                <w:szCs w:val="20"/>
                <w:lang w:val="cs-CZ" w:eastAsia="en-US"/>
              </w:rPr>
              <w:t>E-mailová adresa:</w:t>
            </w:r>
          </w:p>
        </w:tc>
        <w:tc>
          <w:tcPr>
            <w:tcW w:w="5783" w:type="dxa"/>
            <w:tcBorders/>
            <w:shd w:fill="auto" w:val="clear"/>
          </w:tcPr>
          <w:p>
            <w:pPr>
              <w:pStyle w:val="Normal"/>
              <w:spacing w:lineRule="auto" w:line="300" w:before="120" w:after="120"/>
              <w:jc w:val="both"/>
              <w:rPr>
                <w:rFonts w:ascii="Calibri" w:hAnsi="Calibri" w:eastAsia="Times New Roman" w:cs="Calibri" w:asciiTheme="majorHAnsi" w:cstheme="majorHAnsi" w:hAnsiTheme="majorHAnsi"/>
                <w:spacing w:val="2"/>
                <w:sz w:val="20"/>
                <w:szCs w:val="20"/>
                <w:lang w:val="cs-CZ" w:eastAsia="en-US"/>
              </w:rPr>
            </w:pPr>
            <w:r>
              <w:rPr>
                <w:rFonts w:eastAsia="Times New Roman" w:cs="Calibri" w:cstheme="majorHAnsi" w:ascii="Calibri" w:hAnsi="Calibri"/>
                <w:spacing w:val="2"/>
                <w:sz w:val="20"/>
                <w:szCs w:val="20"/>
                <w:lang w:val="cs-CZ" w:eastAsia="en-US"/>
              </w:rPr>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ajorHAnsi" w:cstheme="majorHAnsi" w:hAnsiTheme="majorHAnsi"/>
                <w:spacing w:val="2"/>
                <w:sz w:val="20"/>
                <w:szCs w:val="20"/>
              </w:rPr>
            </w:pPr>
            <w:r>
              <w:rPr>
                <w:rFonts w:eastAsia="Times New Roman" w:cs="Calibri" w:ascii="Calibri" w:hAnsi="Calibri" w:asciiTheme="majorHAnsi" w:cstheme="majorHAnsi" w:hAnsiTheme="majorHAnsi"/>
                <w:spacing w:val="2"/>
                <w:sz w:val="20"/>
                <w:szCs w:val="20"/>
                <w:lang w:val="cs-CZ" w:eastAsia="en-US"/>
              </w:rPr>
              <w:t>Číslo objednávky a faktúry:</w:t>
            </w:r>
          </w:p>
        </w:tc>
        <w:tc>
          <w:tcPr>
            <w:tcW w:w="5783" w:type="dxa"/>
            <w:tcBorders/>
            <w:shd w:fill="auto" w:val="clear"/>
          </w:tcPr>
          <w:p>
            <w:pPr>
              <w:pStyle w:val="Normal"/>
              <w:spacing w:lineRule="auto" w:line="300" w:before="120" w:after="120"/>
              <w:jc w:val="both"/>
              <w:rPr>
                <w:rFonts w:ascii="Calibri" w:hAnsi="Calibri" w:eastAsia="Times New Roman" w:cs="Calibri" w:asciiTheme="majorHAnsi" w:cstheme="majorHAnsi" w:hAnsiTheme="majorHAnsi"/>
                <w:spacing w:val="2"/>
                <w:sz w:val="20"/>
                <w:szCs w:val="20"/>
                <w:lang w:val="cs-CZ" w:eastAsia="en-US"/>
              </w:rPr>
            </w:pPr>
            <w:r>
              <w:rPr>
                <w:rFonts w:eastAsia="Times New Roman" w:cs="Calibri" w:cstheme="majorHAnsi" w:ascii="Calibri" w:hAnsi="Calibri"/>
                <w:spacing w:val="2"/>
                <w:sz w:val="20"/>
                <w:szCs w:val="20"/>
                <w:lang w:val="cs-CZ" w:eastAsia="en-US"/>
              </w:rPr>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ajorHAnsi" w:cstheme="majorHAnsi" w:hAnsiTheme="majorHAnsi"/>
                <w:spacing w:val="2"/>
                <w:sz w:val="20"/>
                <w:szCs w:val="20"/>
              </w:rPr>
            </w:pPr>
            <w:r>
              <w:rPr>
                <w:rFonts w:eastAsia="Times New Roman" w:cs="Calibri" w:ascii="Calibri" w:hAnsi="Calibri" w:asciiTheme="majorHAnsi" w:cstheme="majorHAnsi" w:hAnsiTheme="majorHAnsi"/>
                <w:spacing w:val="2"/>
                <w:sz w:val="20"/>
                <w:szCs w:val="20"/>
                <w:lang w:val="cs-CZ" w:eastAsia="en-US"/>
              </w:rPr>
              <w:t>Dátum objednania:</w:t>
            </w:r>
          </w:p>
        </w:tc>
        <w:tc>
          <w:tcPr>
            <w:tcW w:w="5783" w:type="dxa"/>
            <w:tcBorders/>
            <w:shd w:fill="auto" w:val="clear"/>
          </w:tcPr>
          <w:p>
            <w:pPr>
              <w:pStyle w:val="Normal"/>
              <w:spacing w:lineRule="auto" w:line="300" w:before="120" w:after="120"/>
              <w:jc w:val="both"/>
              <w:rPr>
                <w:rFonts w:ascii="Calibri" w:hAnsi="Calibri" w:eastAsia="Times New Roman" w:cs="Calibri" w:asciiTheme="majorHAnsi" w:cstheme="majorHAnsi" w:hAnsiTheme="majorHAnsi"/>
                <w:spacing w:val="2"/>
                <w:sz w:val="20"/>
                <w:szCs w:val="20"/>
                <w:lang w:val="cs-CZ" w:eastAsia="en-US"/>
              </w:rPr>
            </w:pPr>
            <w:r>
              <w:rPr>
                <w:rFonts w:eastAsia="Times New Roman" w:cs="Calibri" w:cstheme="majorHAnsi" w:ascii="Calibri" w:hAnsi="Calibri"/>
                <w:spacing w:val="2"/>
                <w:sz w:val="20"/>
                <w:szCs w:val="20"/>
                <w:lang w:val="cs-CZ" w:eastAsia="en-US"/>
              </w:rPr>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ajorHAnsi" w:cstheme="majorHAnsi" w:hAnsiTheme="majorHAnsi"/>
                <w:spacing w:val="2"/>
                <w:sz w:val="20"/>
                <w:szCs w:val="20"/>
              </w:rPr>
            </w:pPr>
            <w:r>
              <w:rPr>
                <w:rFonts w:eastAsia="Times New Roman" w:cs="Calibri" w:ascii="Calibri" w:hAnsi="Calibri" w:asciiTheme="majorHAnsi" w:cstheme="majorHAnsi" w:hAnsiTheme="majorHAnsi"/>
                <w:spacing w:val="2"/>
                <w:sz w:val="20"/>
                <w:szCs w:val="20"/>
                <w:lang w:val="cs-CZ" w:eastAsia="en-US"/>
              </w:rPr>
              <w:t>Dátum prevzatia tovaru:</w:t>
            </w:r>
          </w:p>
        </w:tc>
        <w:tc>
          <w:tcPr>
            <w:tcW w:w="5783" w:type="dxa"/>
            <w:tcBorders/>
            <w:shd w:fill="auto" w:val="clear"/>
          </w:tcPr>
          <w:p>
            <w:pPr>
              <w:pStyle w:val="Normal"/>
              <w:spacing w:lineRule="auto" w:line="300" w:before="120" w:after="120"/>
              <w:jc w:val="both"/>
              <w:rPr>
                <w:rFonts w:ascii="Calibri" w:hAnsi="Calibri" w:eastAsia="Times New Roman" w:cs="Calibri" w:asciiTheme="majorHAnsi" w:cstheme="majorHAnsi" w:hAnsiTheme="majorHAnsi"/>
                <w:spacing w:val="2"/>
                <w:sz w:val="20"/>
                <w:szCs w:val="20"/>
                <w:lang w:val="cs-CZ" w:eastAsia="en-US"/>
              </w:rPr>
            </w:pPr>
            <w:r>
              <w:rPr>
                <w:rFonts w:eastAsia="Times New Roman" w:cs="Calibri" w:cstheme="majorHAnsi" w:ascii="Calibri" w:hAnsi="Calibri"/>
                <w:spacing w:val="2"/>
                <w:sz w:val="20"/>
                <w:szCs w:val="20"/>
                <w:lang w:val="cs-CZ" w:eastAsia="en-US"/>
              </w:rPr>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ajorHAnsi" w:cstheme="majorHAnsi" w:hAnsiTheme="majorHAnsi"/>
                <w:spacing w:val="2"/>
                <w:sz w:val="20"/>
                <w:szCs w:val="20"/>
                <w:lang w:eastAsia="cs-CZ"/>
              </w:rPr>
            </w:pPr>
            <w:r>
              <w:rPr>
                <w:rFonts w:eastAsia="Times New Roman" w:cs="Calibri" w:ascii="Calibri" w:hAnsi="Calibri" w:asciiTheme="majorHAnsi" w:cstheme="majorHAnsi" w:hAnsiTheme="majorHAnsi"/>
                <w:spacing w:val="2"/>
                <w:sz w:val="20"/>
                <w:szCs w:val="20"/>
                <w:lang w:val="cs-CZ" w:eastAsia="en-US"/>
              </w:rPr>
              <w:t>Tovar, ktorý je reklamovaný (názov a kód):</w:t>
            </w:r>
          </w:p>
        </w:tc>
        <w:tc>
          <w:tcPr>
            <w:tcW w:w="5783" w:type="dxa"/>
            <w:tcBorders/>
            <w:shd w:fill="auto" w:val="clear"/>
          </w:tcPr>
          <w:p>
            <w:pPr>
              <w:pStyle w:val="Normal"/>
              <w:spacing w:lineRule="auto" w:line="300" w:before="120" w:after="120"/>
              <w:jc w:val="both"/>
              <w:rPr>
                <w:rFonts w:ascii="Calibri" w:hAnsi="Calibri" w:eastAsia="Times New Roman" w:cs="Calibri" w:asciiTheme="majorHAnsi" w:cstheme="majorHAnsi" w:hAnsiTheme="majorHAnsi"/>
                <w:spacing w:val="2"/>
                <w:sz w:val="20"/>
                <w:szCs w:val="20"/>
                <w:lang w:val="cs-CZ" w:eastAsia="cs-CZ"/>
              </w:rPr>
            </w:pPr>
            <w:r>
              <w:rPr>
                <w:rFonts w:eastAsia="Times New Roman" w:cs="Calibri" w:cstheme="majorHAnsi" w:ascii="Calibri" w:hAnsi="Calibri"/>
                <w:spacing w:val="2"/>
                <w:sz w:val="20"/>
                <w:szCs w:val="20"/>
                <w:lang w:val="cs-CZ" w:eastAsia="cs-CZ"/>
              </w:rPr>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ajorHAnsi" w:cstheme="majorHAnsi" w:hAnsiTheme="majorHAnsi"/>
                <w:spacing w:val="2"/>
                <w:sz w:val="20"/>
                <w:szCs w:val="20"/>
              </w:rPr>
            </w:pPr>
            <w:r>
              <w:rPr>
                <w:rFonts w:eastAsia="Times New Roman" w:cs="Calibri" w:ascii="Calibri" w:hAnsi="Calibri" w:asciiTheme="majorHAnsi" w:cstheme="majorHAnsi" w:hAnsiTheme="majorHAnsi"/>
                <w:spacing w:val="2"/>
                <w:sz w:val="20"/>
                <w:szCs w:val="20"/>
                <w:lang w:val="cs-CZ" w:eastAsia="en-US"/>
              </w:rPr>
              <w:t>Popis a rozsah vád tovaru:</w:t>
            </w:r>
          </w:p>
        </w:tc>
        <w:tc>
          <w:tcPr>
            <w:tcW w:w="5783" w:type="dxa"/>
            <w:tcBorders/>
            <w:shd w:fill="auto" w:val="clear"/>
          </w:tcPr>
          <w:p>
            <w:pPr>
              <w:pStyle w:val="Normal"/>
              <w:spacing w:lineRule="auto" w:line="300" w:before="120" w:after="120"/>
              <w:jc w:val="both"/>
              <w:rPr>
                <w:rFonts w:ascii="Calibri" w:hAnsi="Calibri" w:eastAsia="Times New Roman" w:cs="Calibri" w:asciiTheme="majorHAnsi" w:cstheme="majorHAnsi" w:hAnsiTheme="majorHAnsi"/>
                <w:spacing w:val="2"/>
                <w:sz w:val="20"/>
                <w:szCs w:val="20"/>
                <w:lang w:val="cs-CZ" w:eastAsia="en-US"/>
              </w:rPr>
            </w:pPr>
            <w:r>
              <w:rPr>
                <w:rFonts w:eastAsia="Times New Roman" w:cs="Calibri" w:cstheme="majorHAnsi" w:ascii="Calibri" w:hAnsi="Calibri"/>
                <w:spacing w:val="2"/>
                <w:sz w:val="20"/>
                <w:szCs w:val="20"/>
                <w:lang w:val="cs-CZ" w:eastAsia="en-US"/>
              </w:rPr>
            </w:r>
          </w:p>
        </w:tc>
      </w:tr>
      <w:tr>
        <w:trPr>
          <w:trHeight w:val="795" w:hRule="atLeast"/>
        </w:trPr>
        <w:tc>
          <w:tcPr>
            <w:tcW w:w="3396" w:type="dxa"/>
            <w:tcBorders/>
            <w:shd w:fill="auto" w:val="clear"/>
          </w:tcPr>
          <w:p>
            <w:pPr>
              <w:pStyle w:val="Normal"/>
              <w:spacing w:lineRule="auto" w:line="300" w:before="120" w:after="120"/>
              <w:rPr>
                <w:rFonts w:ascii="Calibri" w:hAnsi="Calibri" w:eastAsia="Times New Roman" w:cs="Calibri" w:asciiTheme="majorHAnsi" w:cstheme="majorHAnsi" w:hAnsiTheme="majorHAnsi"/>
                <w:spacing w:val="2"/>
                <w:sz w:val="20"/>
                <w:szCs w:val="20"/>
                <w:lang w:eastAsia="cs-CZ"/>
              </w:rPr>
            </w:pPr>
            <w:r>
              <w:rPr>
                <w:rFonts w:eastAsia="Times New Roman" w:cs="Calibri" w:ascii="Calibri" w:hAnsi="Calibri" w:asciiTheme="majorHAnsi" w:cstheme="majorHAnsi" w:hAnsiTheme="majorHAnsi"/>
                <w:spacing w:val="2"/>
                <w:sz w:val="20"/>
                <w:szCs w:val="20"/>
                <w:lang w:val="cs-CZ" w:eastAsia="en-US"/>
              </w:rPr>
              <w:t>Ako zákazník predávajúceho požadujem, aby moja reklamácia bola vybavená nasledovným spôsobom:</w:t>
            </w:r>
          </w:p>
        </w:tc>
        <w:tc>
          <w:tcPr>
            <w:tcW w:w="5783" w:type="dxa"/>
            <w:tcBorders/>
            <w:shd w:fill="auto" w:val="clear"/>
          </w:tcPr>
          <w:p>
            <w:pPr>
              <w:pStyle w:val="Normal"/>
              <w:spacing w:lineRule="auto" w:line="300" w:before="120" w:after="120"/>
              <w:jc w:val="both"/>
              <w:rPr>
                <w:rFonts w:ascii="Calibri" w:hAnsi="Calibri" w:eastAsia="Times New Roman" w:cs="Calibri" w:asciiTheme="majorHAnsi" w:cstheme="majorHAnsi" w:hAnsiTheme="majorHAnsi"/>
                <w:spacing w:val="2"/>
                <w:sz w:val="20"/>
                <w:szCs w:val="20"/>
                <w:lang w:val="cs-CZ" w:eastAsia="cs-CZ"/>
              </w:rPr>
            </w:pPr>
            <w:r>
              <w:rPr>
                <w:rFonts w:eastAsia="Times New Roman" w:cs="Calibri" w:cstheme="majorHAnsi" w:ascii="Calibri" w:hAnsi="Calibri"/>
                <w:spacing w:val="2"/>
                <w:sz w:val="20"/>
                <w:szCs w:val="20"/>
                <w:lang w:val="cs-CZ" w:eastAsia="cs-CZ"/>
              </w:rPr>
            </w:r>
          </w:p>
        </w:tc>
      </w:tr>
      <w:tr>
        <w:trPr>
          <w:trHeight w:val="795" w:hRule="atLeast"/>
        </w:trPr>
        <w:tc>
          <w:tcPr>
            <w:tcW w:w="3396" w:type="dxa"/>
            <w:tcBorders/>
            <w:shd w:fill="auto" w:val="clear"/>
          </w:tcPr>
          <w:p>
            <w:pPr>
              <w:pStyle w:val="Normal"/>
              <w:spacing w:lineRule="auto" w:line="300" w:before="120" w:after="120"/>
              <w:rPr>
                <w:rFonts w:ascii="Calibri" w:hAnsi="Calibri" w:eastAsia="Times New Roman" w:cs="Calibri" w:asciiTheme="majorHAnsi" w:cstheme="majorHAnsi" w:hAnsiTheme="majorHAnsi"/>
                <w:spacing w:val="2"/>
                <w:sz w:val="20"/>
                <w:szCs w:val="20"/>
              </w:rPr>
            </w:pPr>
            <w:r>
              <w:rPr>
                <w:rFonts w:eastAsia="Times New Roman" w:cs="Calibri" w:ascii="Calibri" w:hAnsi="Calibri" w:asciiTheme="majorHAnsi" w:cstheme="majorHAnsi" w:hAnsiTheme="majorHAnsi"/>
                <w:spacing w:val="2"/>
                <w:sz w:val="20"/>
                <w:szCs w:val="20"/>
                <w:lang w:val="cs-CZ" w:eastAsia="en-US"/>
              </w:rPr>
              <w:t>Prajem si vrátiť peniaze na bankový účet (IBAN)/iným spôsobom</w:t>
            </w:r>
          </w:p>
        </w:tc>
        <w:tc>
          <w:tcPr>
            <w:tcW w:w="5783" w:type="dxa"/>
            <w:tcBorders/>
            <w:shd w:fill="auto" w:val="clear"/>
          </w:tcPr>
          <w:p>
            <w:pPr>
              <w:pStyle w:val="Normal"/>
              <w:spacing w:lineRule="auto" w:line="300" w:before="120" w:after="120"/>
              <w:jc w:val="both"/>
              <w:rPr>
                <w:rFonts w:ascii="Calibri" w:hAnsi="Calibri" w:eastAsia="Times New Roman" w:cs="Calibri" w:asciiTheme="majorHAnsi" w:cstheme="majorHAnsi" w:hAnsiTheme="majorHAnsi"/>
                <w:spacing w:val="2"/>
                <w:sz w:val="20"/>
                <w:szCs w:val="20"/>
                <w:lang w:val="cs-CZ" w:eastAsia="en-US"/>
              </w:rPr>
            </w:pPr>
            <w:r>
              <w:rPr>
                <w:rFonts w:eastAsia="Times New Roman" w:cs="Calibri" w:cstheme="majorHAnsi" w:ascii="Calibri" w:hAnsi="Calibri"/>
                <w:spacing w:val="2"/>
                <w:sz w:val="20"/>
                <w:szCs w:val="20"/>
                <w:lang w:val="cs-CZ" w:eastAsia="en-US"/>
              </w:rPr>
            </w:r>
          </w:p>
        </w:tc>
      </w:tr>
    </w:tbl>
    <w:p>
      <w:pPr>
        <w:pStyle w:val="Normal"/>
        <w:spacing w:lineRule="exact" w:line="300" w:before="200" w:after="200"/>
        <w:jc w:val="both"/>
        <w:rPr>
          <w:rFonts w:ascii="Calibri" w:hAnsi="Calibri" w:eastAsia="Times New Roman" w:cs="Calibri" w:asciiTheme="majorHAnsi" w:cstheme="majorHAnsi" w:hAnsiTheme="majorHAnsi"/>
          <w:sz w:val="20"/>
          <w:szCs w:val="20"/>
        </w:rPr>
      </w:pPr>
      <w:r>
        <w:rPr>
          <w:rFonts w:eastAsia="Times New Roman" w:cs="Calibri" w:cstheme="majorHAnsi" w:ascii="Calibri" w:hAnsi="Calibri"/>
          <w:sz w:val="20"/>
          <w:szCs w:val="20"/>
        </w:rPr>
      </w:r>
    </w:p>
    <w:p>
      <w:pPr>
        <w:pStyle w:val="Normal"/>
        <w:spacing w:lineRule="auto" w:line="300" w:before="0" w:after="200"/>
        <w:jc w:val="both"/>
        <w:rPr>
          <w:rFonts w:ascii="Calibri" w:hAnsi="Calibri" w:eastAsia="Times New Roman" w:cs="Calibri" w:asciiTheme="majorHAnsi" w:cstheme="majorHAnsi" w:hAnsiTheme="majorHAnsi"/>
          <w:spacing w:val="2"/>
          <w:sz w:val="20"/>
          <w:szCs w:val="20"/>
        </w:rPr>
      </w:pPr>
      <w:r>
        <w:rPr>
          <w:rFonts w:eastAsia="Times New Roman" w:cs="Calibri" w:ascii="Calibri" w:hAnsi="Calibri" w:asciiTheme="majorHAnsi" w:cstheme="majorHAnsi" w:hAnsiTheme="majorHAnsi"/>
          <w:spacing w:val="2"/>
          <w:sz w:val="20"/>
          <w:szCs w:val="20"/>
        </w:rPr>
        <w:t>Prílohy:</w:t>
      </w:r>
    </w:p>
    <w:p>
      <w:pPr>
        <w:pStyle w:val="Normal"/>
        <w:spacing w:lineRule="auto" w:line="300" w:before="0" w:after="200"/>
        <w:jc w:val="both"/>
        <w:rPr>
          <w:rFonts w:ascii="Calibri" w:hAnsi="Calibri" w:eastAsia="Times New Roman" w:cs="Calibri" w:asciiTheme="majorHAnsi" w:cstheme="majorHAnsi" w:hAnsiTheme="majorHAnsi"/>
          <w:spacing w:val="2"/>
          <w:sz w:val="20"/>
          <w:szCs w:val="20"/>
        </w:rPr>
      </w:pPr>
      <w:r>
        <w:rPr>
          <w:rFonts w:eastAsia="Times New Roman" w:cs="Calibri" w:ascii="Calibri" w:hAnsi="Calibri" w:asciiTheme="majorHAnsi" w:cstheme="majorHAnsi" w:hAnsiTheme="majorHAnsi"/>
          <w:spacing w:val="2"/>
          <w:sz w:val="20"/>
          <w:szCs w:val="20"/>
        </w:rPr>
        <w:t>Dátum:</w:t>
      </w:r>
    </w:p>
    <w:p>
      <w:pPr>
        <w:pStyle w:val="Normal"/>
        <w:spacing w:lineRule="auto" w:line="300" w:before="0" w:after="200"/>
        <w:jc w:val="both"/>
        <w:rPr/>
      </w:pPr>
      <w:r>
        <w:rPr>
          <w:rFonts w:eastAsia="Times New Roman" w:cs="Calibri" w:ascii="Calibri" w:hAnsi="Calibri" w:asciiTheme="majorAscii" w:cstheme="majorAscii" w:hAnsiTheme="majorAscii"/>
          <w:spacing w:val="2"/>
          <w:sz w:val="20"/>
          <w:szCs w:val="20"/>
        </w:rPr>
        <w:t>Podpis:</w:t>
      </w:r>
    </w:p>
    <w:sectPr>
      <w:headerReference w:type="default" r:id="rId10"/>
      <w:footerReference w:type="default" r:id="rId11"/>
      <w:type w:val="nextPage"/>
      <w:pgSz w:w="11906" w:h="16838"/>
      <w:pgMar w:left="1440" w:right="1440" w:header="72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Segoe UI">
    <w:charset w:val="ee"/>
    <w:family w:val="roman"/>
    <w:pitch w:val="variable"/>
  </w:font>
  <w:font w:name="Calibri">
    <w:charset w:val="ee"/>
    <w:family w:val="roman"/>
    <w:pitch w:val="variable"/>
  </w:font>
  <w:font w:name="Arial">
    <w:charset w:val="ee"/>
    <w:family w:val="swiss"/>
    <w:pitch w:val="variable"/>
  </w:font>
  <w:font w:name="Roboto">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792" w:hanging="432"/>
      </w:pPr>
      <w:rPr>
        <w:sz w:val="20"/>
        <w:b/>
        <w:bCs/>
        <w:rFonts w:ascii="Calibri" w:hAnsi="Calibri"/>
      </w:rPr>
    </w:lvl>
    <w:lvl w:ilvl="2">
      <w:start w:val="1"/>
      <w:numFmt w:val="lowerLetter"/>
      <w:lvlText w:val="%3)"/>
      <w:lvlJc w:val="left"/>
      <w:pPr>
        <w:ind w:left="1080" w:hanging="360"/>
      </w:pP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7"/>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7"/>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7"/>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sz w:val="20"/>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cs" w:eastAsia="cs-CZ"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jc w:val="left"/>
    </w:pPr>
    <w:rPr>
      <w:rFonts w:ascii="Arial" w:hAnsi="Arial" w:eastAsia="Arial" w:cs="Arial"/>
      <w:color w:val="auto"/>
      <w:kern w:val="0"/>
      <w:sz w:val="22"/>
      <w:szCs w:val="22"/>
      <w:lang w:val="en-GB" w:eastAsia="cs-CZ" w:bidi="ar-SA"/>
    </w:rPr>
  </w:style>
  <w:style w:type="paragraph" w:styleId="Heading1">
    <w:name w:val="Heading 1"/>
    <w:basedOn w:val="Normal"/>
    <w:next w:val="Normal"/>
    <w:qFormat/>
    <w:pPr>
      <w:keepNext w:val="true"/>
      <w:keepLines/>
      <w:spacing w:before="400" w:after="120"/>
      <w:outlineLvl w:val="0"/>
    </w:pPr>
    <w:rPr>
      <w:sz w:val="40"/>
      <w:szCs w:val="40"/>
    </w:rPr>
  </w:style>
  <w:style w:type="paragraph" w:styleId="Heading2">
    <w:name w:val="Heading 2"/>
    <w:basedOn w:val="Normal"/>
    <w:next w:val="Normal"/>
    <w:qFormat/>
    <w:pPr>
      <w:keepNext w:val="true"/>
      <w:keepLines/>
      <w:spacing w:before="360" w:after="120"/>
      <w:outlineLvl w:val="1"/>
    </w:pPr>
    <w:rPr>
      <w:sz w:val="32"/>
      <w:szCs w:val="32"/>
    </w:rPr>
  </w:style>
  <w:style w:type="paragraph" w:styleId="Heading3">
    <w:name w:val="Heading 3"/>
    <w:basedOn w:val="Normal"/>
    <w:next w:val="Normal"/>
    <w:qFormat/>
    <w:pPr>
      <w:keepNext w:val="true"/>
      <w:keepLines/>
      <w:spacing w:before="320" w:after="80"/>
      <w:outlineLvl w:val="2"/>
    </w:pPr>
    <w:rPr>
      <w:color w:val="434343"/>
      <w:sz w:val="28"/>
      <w:szCs w:val="28"/>
    </w:rPr>
  </w:style>
  <w:style w:type="paragraph" w:styleId="Heading4">
    <w:name w:val="Heading 4"/>
    <w:basedOn w:val="Normal"/>
    <w:next w:val="Normal"/>
    <w:qFormat/>
    <w:pPr>
      <w:keepNext w:val="true"/>
      <w:keepLines/>
      <w:spacing w:before="280" w:after="80"/>
      <w:outlineLvl w:val="3"/>
    </w:pPr>
    <w:rPr>
      <w:color w:val="666666"/>
      <w:sz w:val="24"/>
      <w:szCs w:val="24"/>
    </w:rPr>
  </w:style>
  <w:style w:type="paragraph" w:styleId="Heading5">
    <w:name w:val="Heading 5"/>
    <w:basedOn w:val="Normal"/>
    <w:next w:val="Normal"/>
    <w:qFormat/>
    <w:pPr>
      <w:keepNext w:val="true"/>
      <w:keepLines/>
      <w:spacing w:before="240" w:after="80"/>
      <w:outlineLvl w:val="4"/>
    </w:pPr>
    <w:rPr>
      <w:color w:val="666666"/>
    </w:rPr>
  </w:style>
  <w:style w:type="paragraph" w:styleId="Heading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5f33c4"/>
    <w:rPr>
      <w:rFonts w:ascii="Tahoma" w:hAnsi="Tahoma" w:cs="Tahoma"/>
      <w:sz w:val="16"/>
      <w:szCs w:val="16"/>
    </w:rPr>
  </w:style>
  <w:style w:type="character" w:styleId="OdstavecseseznamemChar" w:customStyle="1">
    <w:name w:val="Odstavec se seznamem Char"/>
    <w:basedOn w:val="DefaultParagraphFont"/>
    <w:link w:val="Odstavecseseznamem"/>
    <w:uiPriority w:val="34"/>
    <w:qFormat/>
    <w:rsid w:val="00db34f9"/>
    <w:rPr>
      <w:rFonts w:eastAsia="Cambria" w:eastAsiaTheme="minorHAnsi"/>
      <w:color w:val="000000" w:themeColor="text1"/>
      <w:lang w:val="cs-CZ" w:eastAsia="en-US"/>
    </w:rPr>
  </w:style>
  <w:style w:type="character" w:styleId="ElegalbodyChar" w:customStyle="1">
    <w:name w:val="Elegal body Char"/>
    <w:basedOn w:val="DefaultParagraphFont"/>
    <w:link w:val="Elegalbody"/>
    <w:qFormat/>
    <w:rsid w:val="00db34f9"/>
    <w:rPr>
      <w:rFonts w:eastAsia="Cambria" w:eastAsiaTheme="minorHAnsi"/>
      <w:color w:val="000000" w:themeColor="text1"/>
      <w:lang w:val="cs-CZ" w:eastAsia="en-US"/>
    </w:rPr>
  </w:style>
  <w:style w:type="character" w:styleId="InternetLink">
    <w:name w:val="Internet Link"/>
    <w:basedOn w:val="DefaultParagraphFont"/>
    <w:uiPriority w:val="99"/>
    <w:unhideWhenUsed/>
    <w:rsid w:val="00db34f9"/>
    <w:rPr>
      <w:color w:val="0000FF" w:themeColor="hyperlink"/>
      <w:u w:val="single"/>
    </w:rPr>
  </w:style>
  <w:style w:type="character" w:styleId="Annotationreference">
    <w:name w:val="annotation reference"/>
    <w:basedOn w:val="DefaultParagraphFont"/>
    <w:uiPriority w:val="99"/>
    <w:semiHidden/>
    <w:unhideWhenUsed/>
    <w:qFormat/>
    <w:rsid w:val="00b86e94"/>
    <w:rPr>
      <w:sz w:val="16"/>
      <w:szCs w:val="16"/>
    </w:rPr>
  </w:style>
  <w:style w:type="character" w:styleId="TextkomenteChar" w:customStyle="1">
    <w:name w:val="Text komentáře Char"/>
    <w:basedOn w:val="DefaultParagraphFont"/>
    <w:link w:val="Textkomente"/>
    <w:uiPriority w:val="99"/>
    <w:qFormat/>
    <w:rsid w:val="00b86e94"/>
    <w:rPr>
      <w:sz w:val="20"/>
      <w:szCs w:val="20"/>
    </w:rPr>
  </w:style>
  <w:style w:type="character" w:styleId="PedmtkomenteChar" w:customStyle="1">
    <w:name w:val="Předmět komentáře Char"/>
    <w:basedOn w:val="TextkomenteChar"/>
    <w:link w:val="Pedmtkomente"/>
    <w:uiPriority w:val="99"/>
    <w:semiHidden/>
    <w:qFormat/>
    <w:rsid w:val="00b86e94"/>
    <w:rPr>
      <w:b/>
      <w:bCs/>
      <w:sz w:val="20"/>
      <w:szCs w:val="20"/>
    </w:rPr>
  </w:style>
  <w:style w:type="character" w:styleId="ZnakKurziva" w:customStyle="1">
    <w:name w:val="znak Kurziva"/>
    <w:qFormat/>
    <w:rsid w:val="00ec7891"/>
    <w:rPr>
      <w:i/>
      <w:iCs/>
    </w:rPr>
  </w:style>
  <w:style w:type="character" w:styleId="UnresolvedMention">
    <w:name w:val="Unresolved Mention"/>
    <w:basedOn w:val="DefaultParagraphFont"/>
    <w:uiPriority w:val="99"/>
    <w:semiHidden/>
    <w:unhideWhenUsed/>
    <w:qFormat/>
    <w:rsid w:val="00805b71"/>
    <w:rPr>
      <w:color w:val="605E5C"/>
      <w:shd w:fill="E1DFDD" w:val="clear"/>
    </w:rPr>
  </w:style>
  <w:style w:type="character" w:styleId="FollowedHyperlink">
    <w:name w:val="FollowedHyperlink"/>
    <w:basedOn w:val="DefaultParagraphFont"/>
    <w:uiPriority w:val="99"/>
    <w:semiHidden/>
    <w:unhideWhenUsed/>
    <w:qFormat/>
    <w:rsid w:val="00a9316a"/>
    <w:rPr>
      <w:color w:val="800080" w:themeColor="followedHyperlink"/>
      <w:u w:val="single"/>
    </w:rPr>
  </w:style>
  <w:style w:type="character" w:styleId="ZhlavChar" w:customStyle="1">
    <w:name w:val="Záhlaví Char"/>
    <w:basedOn w:val="DefaultParagraphFont"/>
    <w:link w:val="Zhlav"/>
    <w:uiPriority w:val="99"/>
    <w:qFormat/>
    <w:rsid w:val="00ee67df"/>
    <w:rPr/>
  </w:style>
  <w:style w:type="character" w:styleId="ZpatChar" w:customStyle="1">
    <w:name w:val="Zápatí Char"/>
    <w:basedOn w:val="DefaultParagraphFont"/>
    <w:link w:val="Zpat"/>
    <w:uiPriority w:val="99"/>
    <w:qFormat/>
    <w:rsid w:val="00ee67df"/>
    <w:rPr/>
  </w:style>
  <w:style w:type="character" w:styleId="HTMLVariable">
    <w:name w:val="HTML Variable"/>
    <w:basedOn w:val="DefaultParagraphFont"/>
    <w:uiPriority w:val="99"/>
    <w:semiHidden/>
    <w:unhideWhenUsed/>
    <w:qFormat/>
    <w:rsid w:val="00830bd9"/>
    <w:rPr>
      <w:i/>
      <w:iCs/>
    </w:rPr>
  </w:style>
  <w:style w:type="character" w:styleId="Mention">
    <w:name w:val="Mention"/>
    <w:basedOn w:val="DefaultParagraphFont"/>
    <w:uiPriority w:val="99"/>
    <w:unhideWhenUsed/>
    <w:qFormat/>
    <w:rPr>
      <w:color w:val="2B579A"/>
      <w:shd w:fill="E6E6E6" w:val="clear"/>
    </w:rPr>
  </w:style>
  <w:style w:type="character" w:styleId="Appleconvertedspace" w:customStyle="1">
    <w:name w:val="apple-converted-space"/>
    <w:basedOn w:val="DefaultParagraphFont"/>
    <w:qFormat/>
    <w:rsid w:val="00892170"/>
    <w:rPr/>
  </w:style>
  <w:style w:type="character" w:styleId="Mvqa2c" w:customStyle="1">
    <w:name w:val="mvqa2c"/>
    <w:basedOn w:val="DefaultParagraphFont"/>
    <w:qFormat/>
    <w:rsid w:val="00892170"/>
    <w:rPr/>
  </w:style>
  <w:style w:type="character" w:styleId="Materialiconsextended" w:customStyle="1">
    <w:name w:val="material-icons-extended"/>
    <w:basedOn w:val="DefaultParagraphFont"/>
    <w:qFormat/>
    <w:rsid w:val="00892170"/>
    <w:rPr/>
  </w:style>
  <w:style w:type="character" w:styleId="Jlqj4b" w:customStyle="1">
    <w:name w:val="jlqj4b"/>
    <w:basedOn w:val="DefaultParagraphFont"/>
    <w:qFormat/>
    <w:rsid w:val="00892170"/>
    <w:rPr/>
  </w:style>
  <w:style w:type="character" w:styleId="Cf01" w:customStyle="1">
    <w:name w:val="cf01"/>
    <w:basedOn w:val="DefaultParagraphFont"/>
    <w:qFormat/>
    <w:rsid w:val="004e5bf0"/>
    <w:rPr>
      <w:rFonts w:ascii="Segoe UI" w:hAnsi="Segoe UI" w:cs="Segoe UI"/>
      <w:sz w:val="18"/>
      <w:szCs w:val="18"/>
    </w:rPr>
  </w:style>
  <w:style w:type="character" w:styleId="Cf11" w:customStyle="1">
    <w:name w:val="cf11"/>
    <w:basedOn w:val="DefaultParagraphFont"/>
    <w:qFormat/>
    <w:rsid w:val="004e5bf0"/>
    <w:rPr>
      <w:rFonts w:ascii="Segoe UI" w:hAnsi="Segoe UI" w:cs="Segoe UI"/>
      <w:color w:val="00B050"/>
      <w:sz w:val="18"/>
      <w:szCs w:val="18"/>
    </w:rPr>
  </w:style>
  <w:style w:type="character" w:styleId="ListLabel1">
    <w:name w:val="ListLabel 1"/>
    <w:qFormat/>
    <w:rPr>
      <w:rFonts w:eastAsia="Arial" w:cs="Arial"/>
      <w:color w:val="242424"/>
      <w:sz w:val="24"/>
      <w:szCs w:val="24"/>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eastAsia="Arial" w:cs="Arial"/>
      <w:color w:val="242424"/>
      <w:sz w:val="24"/>
      <w:szCs w:val="24"/>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rFonts w:eastAsia="Arial" w:cs="Arial"/>
      <w:color w:val="242424"/>
      <w:sz w:val="24"/>
      <w:szCs w:val="24"/>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rFonts w:eastAsia="Arial" w:cs="Arial"/>
      <w:color w:val="242424"/>
      <w:sz w:val="24"/>
      <w:szCs w:val="24"/>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rFonts w:eastAsia="Arial" w:cs="Arial"/>
      <w:color w:val="242424"/>
      <w:sz w:val="24"/>
      <w:szCs w:val="24"/>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rFonts w:eastAsia="Cambria" w:cs="Arial"/>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b w:val="false"/>
      <w:i w:val="false"/>
      <w:sz w:val="22"/>
    </w:rPr>
  </w:style>
  <w:style w:type="character" w:styleId="ListLabel59">
    <w:name w:val="ListLabel 59"/>
    <w:qFormat/>
    <w:rPr>
      <w:b w:val="false"/>
      <w:i w:val="false"/>
      <w:sz w:val="22"/>
    </w:rPr>
  </w:style>
  <w:style w:type="character" w:styleId="ListLabel60">
    <w:name w:val="ListLabel 60"/>
    <w:qFormat/>
    <w:rPr>
      <w:b w:val="false"/>
      <w:i w:val="false"/>
      <w:sz w:val="22"/>
    </w:rPr>
  </w:style>
  <w:style w:type="character" w:styleId="ListLabel61">
    <w:name w:val="ListLabel 61"/>
    <w:qFormat/>
    <w:rPr>
      <w:b w:val="false"/>
      <w:i w:val="false"/>
      <w:sz w:val="22"/>
    </w:rPr>
  </w:style>
  <w:style w:type="character" w:styleId="ListLabel62">
    <w:name w:val="ListLabel 62"/>
    <w:qFormat/>
    <w:rPr>
      <w:b w:val="false"/>
      <w:i w:val="false"/>
      <w:sz w:val="22"/>
    </w:rPr>
  </w:style>
  <w:style w:type="character" w:styleId="ListLabel63">
    <w:name w:val="ListLabel 63"/>
    <w:qFormat/>
    <w:rPr>
      <w:b w:val="false"/>
      <w:i w:val="false"/>
      <w:sz w:val="22"/>
    </w:rPr>
  </w:style>
  <w:style w:type="character" w:styleId="ListLabel64">
    <w:name w:val="ListLabel 64"/>
    <w:qFormat/>
    <w:rPr>
      <w:b w:val="false"/>
      <w:i w:val="false"/>
      <w:sz w:val="22"/>
    </w:rPr>
  </w:style>
  <w:style w:type="character" w:styleId="ListLabel65">
    <w:name w:val="ListLabel 65"/>
    <w:qFormat/>
    <w:rPr>
      <w:b w:val="false"/>
      <w:i w:val="false"/>
      <w:sz w:val="22"/>
    </w:rPr>
  </w:style>
  <w:style w:type="character" w:styleId="ListLabel66">
    <w:name w:val="ListLabel 66"/>
    <w:qFormat/>
    <w:rPr>
      <w:b/>
      <w:i w:val="false"/>
      <w:color w:val="F29400"/>
    </w:rPr>
  </w:style>
  <w:style w:type="character" w:styleId="ListLabel67">
    <w:name w:val="ListLabel 67"/>
    <w:qFormat/>
    <w:rPr>
      <w:color w:val="FFC000"/>
    </w:rPr>
  </w:style>
  <w:style w:type="character" w:styleId="ListLabel68">
    <w:name w:val="ListLabel 68"/>
    <w:qFormat/>
    <w:rPr>
      <w:b/>
      <w:i w:val="false"/>
      <w:color w:val="F29400"/>
    </w:rPr>
  </w:style>
  <w:style w:type="character" w:styleId="ListLabel69">
    <w:name w:val="ListLabel 69"/>
    <w:qFormat/>
    <w:rPr>
      <w:color w:val="FFC000"/>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ascii="Calibri" w:hAnsi="Calibri"/>
      <w:b/>
      <w:bCs/>
      <w:sz w:val="20"/>
    </w:rPr>
  </w:style>
  <w:style w:type="character" w:styleId="ListLabel74">
    <w:name w:val="ListLabel 74"/>
    <w:qFormat/>
    <w:rPr>
      <w:b w:val="false"/>
    </w:rPr>
  </w:style>
  <w:style w:type="character" w:styleId="ListLabel75">
    <w:name w:val="ListLabel 75"/>
    <w:qFormat/>
    <w:rPr>
      <w:b w:val="false"/>
      <w:bCs w:val="false"/>
    </w:rPr>
  </w:style>
  <w:style w:type="character" w:styleId="ListLabel76">
    <w:name w:val="ListLabel 76"/>
    <w:qFormat/>
    <w:rPr>
      <w:b w:val="false"/>
      <w:bCs/>
    </w:rPr>
  </w:style>
  <w:style w:type="character" w:styleId="ListLabel77">
    <w:name w:val="ListLabel 77"/>
    <w:qFormat/>
    <w:rPr>
      <w:rFonts w:eastAsia="Noto Sans Symbols" w:cs="Noto Sans Symbols"/>
    </w:rPr>
  </w:style>
  <w:style w:type="character" w:styleId="ListLabel78">
    <w:name w:val="ListLabel 78"/>
    <w:qFormat/>
    <w:rPr>
      <w:rFonts w:eastAsia="Courier New" w:cs="Courier New"/>
    </w:rPr>
  </w:style>
  <w:style w:type="character" w:styleId="ListLabel79">
    <w:name w:val="ListLabel 79"/>
    <w:qFormat/>
    <w:rPr>
      <w:rFonts w:eastAsia="Noto Sans Symbols" w:cs="Noto Sans Symbols"/>
    </w:rPr>
  </w:style>
  <w:style w:type="character" w:styleId="ListLabel80">
    <w:name w:val="ListLabel 80"/>
    <w:qFormat/>
    <w:rPr>
      <w:rFonts w:eastAsia="Noto Sans Symbols" w:cs="Noto Sans Symbols"/>
    </w:rPr>
  </w:style>
  <w:style w:type="character" w:styleId="ListLabel81">
    <w:name w:val="ListLabel 81"/>
    <w:qFormat/>
    <w:rPr>
      <w:rFonts w:eastAsia="Courier New" w:cs="Courier New"/>
    </w:rPr>
  </w:style>
  <w:style w:type="character" w:styleId="ListLabel82">
    <w:name w:val="ListLabel 82"/>
    <w:qFormat/>
    <w:rPr>
      <w:rFonts w:eastAsia="Noto Sans Symbols" w:cs="Noto Sans Symbols"/>
    </w:rPr>
  </w:style>
  <w:style w:type="character" w:styleId="ListLabel83">
    <w:name w:val="ListLabel 83"/>
    <w:qFormat/>
    <w:rPr>
      <w:rFonts w:eastAsia="Noto Sans Symbols" w:cs="Noto Sans Symbols"/>
    </w:rPr>
  </w:style>
  <w:style w:type="character" w:styleId="ListLabel84">
    <w:name w:val="ListLabel 84"/>
    <w:qFormat/>
    <w:rPr>
      <w:rFonts w:eastAsia="Courier New" w:cs="Courier New"/>
    </w:rPr>
  </w:style>
  <w:style w:type="character" w:styleId="ListLabel85">
    <w:name w:val="ListLabel 85"/>
    <w:qFormat/>
    <w:rPr>
      <w:rFonts w:eastAsia="Noto Sans Symbols" w:cs="Noto Sans Symbols"/>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i w:val="false"/>
    </w:rPr>
  </w:style>
  <w:style w:type="character" w:styleId="ListLabel96">
    <w:name w:val="ListLabel 96"/>
    <w:qFormat/>
    <w:rPr>
      <w:b/>
      <w:bCs/>
      <w:sz w:val="20"/>
    </w:rPr>
  </w:style>
  <w:style w:type="character" w:styleId="ListLabel97">
    <w:name w:val="ListLabel 97"/>
    <w:qFormat/>
    <w:rPr>
      <w:rFonts w:ascii="Calibri" w:hAnsi="Calibri" w:cs="Calibri" w:asciiTheme="majorAscii" w:cstheme="majorAscii" w:hAnsiTheme="majorAscii"/>
      <w:sz w:val="20"/>
      <w:szCs w:val="20"/>
      <w:lang w:val="sk-SK"/>
    </w:rPr>
  </w:style>
  <w:style w:type="character" w:styleId="ListLabel98">
    <w:name w:val="ListLabel 98"/>
    <w:qFormat/>
    <w:rPr>
      <w:sz w:val="18"/>
      <w:szCs w:val="18"/>
      <w:lang w:val="sk-SK"/>
    </w:rPr>
  </w:style>
  <w:style w:type="character" w:styleId="ListLabel99">
    <w:name w:val="ListLabel 99"/>
    <w:qFormat/>
    <w:rPr>
      <w:rFonts w:ascii="Calibri" w:hAnsi="Calibri" w:asciiTheme="majorAscii" w:hAnsiTheme="majorAscii"/>
      <w:sz w:val="20"/>
      <w:szCs w:val="20"/>
      <w:lang w:val="sk-SK"/>
    </w:rPr>
  </w:style>
  <w:style w:type="character" w:styleId="ListLabel100">
    <w:name w:val="ListLabel 100"/>
    <w:qFormat/>
    <w:rPr>
      <w:rFonts w:ascii="Calibri" w:hAnsi="Calibri" w:asciiTheme="majorAscii" w:hAnsiTheme="majorAscii"/>
      <w:sz w:val="20"/>
      <w:szCs w:val="20"/>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qFormat/>
    <w:pPr>
      <w:keepNext w:val="true"/>
      <w:keepLines/>
      <w:spacing w:before="0" w:after="60"/>
    </w:pPr>
    <w:rPr>
      <w:sz w:val="52"/>
      <w:szCs w:val="52"/>
    </w:rPr>
  </w:style>
  <w:style w:type="paragraph" w:styleId="Subtitle">
    <w:name w:val="Subtitle"/>
    <w:basedOn w:val="Normal"/>
    <w:next w:val="Normal"/>
    <w:qFormat/>
    <w:pPr>
      <w:keepNext w:val="true"/>
      <w:keepLines/>
      <w:spacing w:before="0" w:after="320"/>
    </w:pPr>
    <w:rPr>
      <w:color w:val="666666"/>
      <w:sz w:val="30"/>
      <w:szCs w:val="30"/>
    </w:rPr>
  </w:style>
  <w:style w:type="paragraph" w:styleId="BalloonText">
    <w:name w:val="Balloon Text"/>
    <w:basedOn w:val="Normal"/>
    <w:link w:val="TextbublinyChar"/>
    <w:uiPriority w:val="99"/>
    <w:semiHidden/>
    <w:unhideWhenUsed/>
    <w:qFormat/>
    <w:rsid w:val="005f33c4"/>
    <w:pPr>
      <w:spacing w:lineRule="auto" w:line="240"/>
    </w:pPr>
    <w:rPr>
      <w:rFonts w:ascii="Tahoma" w:hAnsi="Tahoma" w:cs="Tahoma"/>
      <w:sz w:val="16"/>
      <w:szCs w:val="16"/>
    </w:rPr>
  </w:style>
  <w:style w:type="paragraph" w:styleId="ListParagraph">
    <w:name w:val="List Paragraph"/>
    <w:basedOn w:val="Normal"/>
    <w:link w:val="OdstavecseseznamemChar"/>
    <w:uiPriority w:val="34"/>
    <w:qFormat/>
    <w:rsid w:val="00db34f9"/>
    <w:pPr>
      <w:spacing w:lineRule="auto" w:line="360" w:before="0" w:after="60"/>
      <w:ind w:left="720" w:hanging="0"/>
      <w:contextualSpacing/>
      <w:jc w:val="both"/>
    </w:pPr>
    <w:rPr>
      <w:rFonts w:eastAsia="Cambria" w:eastAsiaTheme="minorHAnsi"/>
      <w:color w:val="000000" w:themeColor="text1"/>
      <w:lang w:val="cs-CZ" w:eastAsia="en-US"/>
    </w:rPr>
  </w:style>
  <w:style w:type="paragraph" w:styleId="Elegalbody" w:customStyle="1">
    <w:name w:val="Elegal body"/>
    <w:basedOn w:val="Normal"/>
    <w:link w:val="ElegalbodyChar"/>
    <w:qFormat/>
    <w:rsid w:val="00db34f9"/>
    <w:pPr>
      <w:keepNext w:val="true"/>
      <w:keepLines/>
      <w:spacing w:lineRule="auto" w:line="360" w:before="240" w:after="240"/>
      <w:jc w:val="both"/>
    </w:pPr>
    <w:rPr>
      <w:rFonts w:eastAsia="Cambria" w:eastAsiaTheme="minorHAnsi"/>
      <w:color w:val="000000" w:themeColor="text1"/>
      <w:lang w:val="cs-CZ" w:eastAsia="en-US"/>
    </w:rPr>
  </w:style>
  <w:style w:type="paragraph" w:styleId="Annotationtext">
    <w:name w:val="annotation text"/>
    <w:basedOn w:val="Normal"/>
    <w:link w:val="TextkomenteChar"/>
    <w:uiPriority w:val="99"/>
    <w:unhideWhenUsed/>
    <w:qFormat/>
    <w:rsid w:val="00b86e94"/>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b86e94"/>
    <w:pPr/>
    <w:rPr>
      <w:b/>
      <w:bCs/>
    </w:rPr>
  </w:style>
  <w:style w:type="paragraph" w:styleId="Revision">
    <w:name w:val="Revision"/>
    <w:uiPriority w:val="99"/>
    <w:semiHidden/>
    <w:qFormat/>
    <w:rsid w:val="00e408b1"/>
    <w:pPr>
      <w:widowControl/>
      <w:bidi w:val="0"/>
      <w:spacing w:lineRule="auto" w:line="240"/>
      <w:jc w:val="left"/>
    </w:pPr>
    <w:rPr>
      <w:rFonts w:ascii="Arial" w:hAnsi="Arial" w:eastAsia="Arial" w:cs="Arial"/>
      <w:color w:val="auto"/>
      <w:kern w:val="0"/>
      <w:sz w:val="22"/>
      <w:szCs w:val="22"/>
      <w:lang w:val="cs" w:eastAsia="cs-CZ" w:bidi="ar-SA"/>
    </w:rPr>
  </w:style>
  <w:style w:type="paragraph" w:styleId="Seznamslovan" w:customStyle="1">
    <w:name w:val="Seznam číslovaný"/>
    <w:basedOn w:val="Normal"/>
    <w:uiPriority w:val="2"/>
    <w:qFormat/>
    <w:rsid w:val="00ee7575"/>
    <w:pPr>
      <w:spacing w:lineRule="auto" w:line="360" w:before="0" w:after="60"/>
      <w:jc w:val="both"/>
    </w:pPr>
    <w:rPr>
      <w:rFonts w:eastAsia="Cambria" w:eastAsiaTheme="minorHAnsi"/>
      <w:color w:val="000000" w:themeColor="text1"/>
      <w:lang w:val="cs-CZ" w:eastAsia="en-US"/>
    </w:rPr>
  </w:style>
  <w:style w:type="paragraph" w:styleId="JSKBody1" w:customStyle="1">
    <w:name w:val="JSK Body 1"/>
    <w:basedOn w:val="Normal"/>
    <w:qFormat/>
    <w:rsid w:val="007242d8"/>
    <w:pPr>
      <w:spacing w:lineRule="atLeast" w:line="270" w:before="0" w:after="270"/>
      <w:ind w:left="624" w:hanging="0"/>
      <w:jc w:val="both"/>
    </w:pPr>
    <w:rPr>
      <w:rFonts w:ascii="Times New Roman" w:hAnsi="Times New Roman" w:eastAsia="Times New Roman" w:cs="Times New Roman"/>
      <w:szCs w:val="24"/>
    </w:rPr>
  </w:style>
  <w:style w:type="paragraph" w:styleId="Header">
    <w:name w:val="Header"/>
    <w:basedOn w:val="Normal"/>
    <w:link w:val="ZhlavChar"/>
    <w:uiPriority w:val="99"/>
    <w:unhideWhenUsed/>
    <w:rsid w:val="00ee67df"/>
    <w:pPr>
      <w:tabs>
        <w:tab w:val="clear" w:pos="720"/>
        <w:tab w:val="center" w:pos="4536" w:leader="none"/>
        <w:tab w:val="right" w:pos="9072" w:leader="none"/>
      </w:tabs>
      <w:spacing w:lineRule="auto" w:line="240"/>
    </w:pPr>
    <w:rPr/>
  </w:style>
  <w:style w:type="paragraph" w:styleId="Footer">
    <w:name w:val="Footer"/>
    <w:basedOn w:val="Normal"/>
    <w:link w:val="ZpatChar"/>
    <w:uiPriority w:val="99"/>
    <w:unhideWhenUsed/>
    <w:rsid w:val="00ee67df"/>
    <w:pPr>
      <w:tabs>
        <w:tab w:val="clear" w:pos="720"/>
        <w:tab w:val="center" w:pos="4536" w:leader="none"/>
        <w:tab w:val="right" w:pos="9072" w:leader="none"/>
      </w:tabs>
      <w:spacing w:lineRule="auto" w:line="240"/>
    </w:pPr>
    <w:rPr/>
  </w:style>
  <w:style w:type="paragraph" w:styleId="L9" w:customStyle="1">
    <w:name w:val="l9"/>
    <w:basedOn w:val="Normal"/>
    <w:qFormat/>
    <w:rsid w:val="00830bd9"/>
    <w:pPr>
      <w:spacing w:lineRule="auto" w:line="240" w:beforeAutospacing="1" w:afterAutospacing="1"/>
    </w:pPr>
    <w:rPr>
      <w:rFonts w:ascii="Times New Roman" w:hAnsi="Times New Roman" w:eastAsia="Times New Roman" w:cs="Times New Roman"/>
      <w:sz w:val="24"/>
      <w:szCs w:val="24"/>
      <w:lang w:eastAsia="en-GB"/>
    </w:rPr>
  </w:style>
  <w:style w:type="paragraph" w:styleId="L8" w:customStyle="1">
    <w:name w:val="l8"/>
    <w:basedOn w:val="Normal"/>
    <w:qFormat/>
    <w:rsid w:val="00e521f4"/>
    <w:pPr>
      <w:spacing w:lineRule="auto" w:line="240" w:beforeAutospacing="1" w:afterAutospacing="1"/>
    </w:pPr>
    <w:rPr>
      <w:rFonts w:ascii="Times New Roman" w:hAnsi="Times New Roman" w:eastAsia="Times New Roman" w:cs="Times New Roman"/>
      <w:sz w:val="24"/>
      <w:szCs w:val="24"/>
      <w:lang w:eastAsia="en-GB"/>
    </w:rPr>
  </w:style>
  <w:style w:type="paragraph" w:styleId="L7" w:customStyle="1">
    <w:name w:val="l7"/>
    <w:basedOn w:val="Normal"/>
    <w:qFormat/>
    <w:rsid w:val="00e521f4"/>
    <w:pPr>
      <w:spacing w:lineRule="auto" w:line="240" w:beforeAutospacing="1" w:afterAutospacing="1"/>
    </w:pPr>
    <w:rPr>
      <w:rFonts w:ascii="Times New Roman" w:hAnsi="Times New Roman" w:eastAsia="Times New Roman" w:cs="Times New Roman"/>
      <w:sz w:val="24"/>
      <w:szCs w:val="24"/>
      <w:lang w:eastAsia="en-GB"/>
    </w:rPr>
  </w:style>
  <w:style w:type="paragraph" w:styleId="NormalWeb">
    <w:name w:val="Normal (Web)"/>
    <w:basedOn w:val="Normal"/>
    <w:uiPriority w:val="99"/>
    <w:semiHidden/>
    <w:unhideWhenUsed/>
    <w:qFormat/>
    <w:rsid w:val="009c1c3c"/>
    <w:pPr>
      <w:spacing w:lineRule="auto" w:line="240" w:beforeAutospacing="1" w:afterAutospacing="1"/>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 w:type="table" w:customStyle="1" w:styleId="Tabulkasmkou21">
    <w:name w:val="Tabulka s mřížkou 21"/>
    <w:basedOn w:val="Normlntabulka"/>
    <w:uiPriority w:val="47"/>
    <w:rsid w:val="007242d8"/>
    <w:pPr>
      <w:spacing w:line="240" w:lineRule="auto"/>
    </w:pPr>
    <w:rPr>
      <w:lang w:val="cs-CZ"/>
      <w:sz w:val="20"/>
      <w:szCs w:val="20"/>
    </w:r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sz="12" w:space="0"/>
          <w:insideH w:val="nil"/>
          <w:insideV w:val="nil"/>
        </w:tcBorders>
        <w:shd w:val="clear" w:color="auto" w:fill="FFFFFF" w:themeFill="background1"/>
      </w:tcPr>
    </w:tblStylePr>
    <w:tblStylePr w:type="lastRow">
      <w:rPr>
        <w:b/>
        <w:bCs/>
      </w:rPr>
      <w:tblPr/>
      <w:tcPr>
        <w:tcBorders>
          <w:top w:val="double" w:color="666666" w:themeColor="tex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katabulky">
    <w:name w:val="Table Grid"/>
    <w:basedOn w:val="Normlntabulka"/>
    <w:uiPriority w:val="39"/>
    <w:rsid w:val="00552f19"/>
    <w:pPr>
      <w:spacing w:line="240" w:lineRule="auto"/>
    </w:pPr>
    <w:rPr>
      <w:rFonts w:asciiTheme="minorHAnsi" w:hAnsiTheme="minorHAnsi" w:eastAsiaTheme="minorHAnsi" w:cstheme="minorBidi"/>
      <w:lang w:val="cs-CZ" w:eastAsia="en-US"/>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plodyzdravia.sk" TargetMode="External"/><Relationship Id="rId3" Type="http://schemas.openxmlformats.org/officeDocument/2006/relationships/hyperlink" Target="mailto:info@plodyzdravia.sk" TargetMode="External"/><Relationship Id="rId4" Type="http://schemas.openxmlformats.org/officeDocument/2006/relationships/hyperlink" Target="mailto:info@plodyzdravia.sk" TargetMode="External"/><Relationship Id="rId5" Type="http://schemas.openxmlformats.org/officeDocument/2006/relationships/hyperlink" Target="https://www.soi.sk/sk/Podavanie-podnetov-staznosti-navrhov-a-ziadosti/Podajte-podnet.soi" TargetMode="External"/><Relationship Id="rId6" Type="http://schemas.openxmlformats.org/officeDocument/2006/relationships/hyperlink" Target="mailto:info@plodyzdravia.sk" TargetMode="External"/><Relationship Id="rId7" Type="http://schemas.openxmlformats.org/officeDocument/2006/relationships/hyperlink" Target="https://www.mhsr.sk/obchod/ochrana-spotrebitela/alternativne-riesenie-spotrebitelskych-sporov-1/zoznam-subjektov-alternativneho-riesenia-spotrebitelskych-sporov-1" TargetMode="External"/><Relationship Id="rId8" Type="http://schemas.openxmlformats.org/officeDocument/2006/relationships/hyperlink" Target="https://ec.europa.eu/commission/presscorner/detail/sk/IP_16_297" TargetMode="External"/><Relationship Id="rId9" Type="http://schemas.openxmlformats.org/officeDocument/2006/relationships/hyperlink" Target="https://ec.europa.eu/consumers/odr/main/index.cfm?event=main.home2.show&amp;lng=SK"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Relationship Id="rId17" Type="http://schemas.openxmlformats.org/officeDocument/2006/relationships/customXml" Target="../customXml/item2.xml"/><Relationship Id="rId18" Type="http://schemas.openxmlformats.org/officeDocument/2006/relationships/customXml" Target="../customXml/item3.xml"/><Relationship Id="rId1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BCE62D-4F53-40A1-8C06-5B85CE9BA3B6}">
  <ds:schemaRefs>
    <ds:schemaRef ds:uri="http://schemas.openxmlformats.org/officeDocument/2006/bibliography"/>
  </ds:schemaRefs>
</ds:datastoreItem>
</file>

<file path=customXml/itemProps2.xml><?xml version="1.0" encoding="utf-8"?>
<ds:datastoreItem xmlns:ds="http://schemas.openxmlformats.org/officeDocument/2006/customXml" ds:itemID="{737F90E3-0CD0-480F-B32E-DBF4EEAF4516}">
  <ds:schemaRefs>
    <ds:schemaRef ds:uri="http://schemas.microsoft.com/sharepoint/v3/contenttype/forms"/>
  </ds:schemaRefs>
</ds:datastoreItem>
</file>

<file path=customXml/itemProps3.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customXml/itemProps4.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Trio_Office/6.2.8.2$Windows_x86 LibreOffice_project/</Application>
  <Pages>16</Pages>
  <Words>6505</Words>
  <Characters>37522</Characters>
  <CharactersWithSpaces>44030</CharactersWithSpaces>
  <Paragraphs>192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2024-06-12T08:07:00Z</dcterms:created>
  <dc:creator>Radek Hudák</dc:creator>
  <dc:description/>
  <dc:language>sk-SK</dc:language>
  <cp:lastModifiedBy/>
  <dcterms:modified xsi:type="dcterms:W3CDTF">2024-07-23T11:47:12Z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0x010100C257A0638A15E04F968FEC4DF4AF8ED4</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